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tblpY="1"/>
        <w:tblOverlap w:val="never"/>
        <w:tblW w:w="0" w:type="auto"/>
        <w:tblLayout w:type="fixed"/>
        <w:tblCellMar>
          <w:left w:w="0" w:type="dxa"/>
          <w:right w:w="0" w:type="dxa"/>
        </w:tblCellMar>
        <w:tblLook w:val="04A0" w:firstRow="1" w:lastRow="0" w:firstColumn="1" w:lastColumn="0" w:noHBand="0" w:noVBand="1"/>
      </w:tblPr>
      <w:tblGrid>
        <w:gridCol w:w="1134"/>
        <w:gridCol w:w="2234"/>
      </w:tblGrid>
      <w:tr w:rsidR="00B30340" w:rsidRPr="009E5989" w14:paraId="68A9C0C8" w14:textId="77777777" w:rsidTr="00035A36">
        <w:trPr>
          <w:trHeight w:val="198"/>
        </w:trPr>
        <w:tc>
          <w:tcPr>
            <w:tcW w:w="1134" w:type="dxa"/>
            <w:shd w:val="clear" w:color="auto" w:fill="auto"/>
            <w:vAlign w:val="center"/>
          </w:tcPr>
          <w:p w14:paraId="67A06582" w14:textId="46735071" w:rsidR="00B30340" w:rsidRPr="00B30340" w:rsidRDefault="00035A36" w:rsidP="00EF419C">
            <w:pPr>
              <w:pStyle w:val="Odvolacdaje"/>
              <w:suppressAutoHyphens/>
              <w:spacing w:before="20" w:after="20" w:line="264" w:lineRule="auto"/>
              <w:rPr>
                <w:rFonts w:asciiTheme="minorHAnsi" w:hAnsiTheme="minorHAnsi"/>
              </w:rPr>
            </w:pPr>
            <w:r>
              <w:rPr>
                <w:rFonts w:asciiTheme="minorHAnsi" w:hAnsiTheme="minorHAnsi"/>
              </w:rPr>
              <w:t xml:space="preserve">Váš dopis </w:t>
            </w:r>
            <w:r w:rsidR="00B30340" w:rsidRPr="00B30340">
              <w:rPr>
                <w:rFonts w:asciiTheme="minorHAnsi" w:hAnsiTheme="minorHAnsi"/>
              </w:rPr>
              <w:t>zn.:</w:t>
            </w:r>
          </w:p>
        </w:tc>
        <w:tc>
          <w:tcPr>
            <w:tcW w:w="2234" w:type="dxa"/>
            <w:shd w:val="clear" w:color="auto" w:fill="auto"/>
            <w:vAlign w:val="center"/>
          </w:tcPr>
          <w:p w14:paraId="0F631F05" w14:textId="77777777" w:rsidR="00B30340" w:rsidRPr="00B30340" w:rsidRDefault="00B30340" w:rsidP="00EF419C">
            <w:pPr>
              <w:pStyle w:val="Odvolacdaje"/>
              <w:suppressAutoHyphens/>
              <w:spacing w:before="20" w:after="20" w:line="264" w:lineRule="auto"/>
              <w:rPr>
                <w:rFonts w:asciiTheme="minorHAnsi" w:hAnsiTheme="minorHAnsi"/>
              </w:rPr>
            </w:pPr>
            <w:r w:rsidRPr="00B30340">
              <w:rPr>
                <w:rFonts w:asciiTheme="minorHAnsi" w:hAnsiTheme="minorHAnsi"/>
              </w:rPr>
              <w:t>-</w:t>
            </w:r>
          </w:p>
        </w:tc>
      </w:tr>
      <w:tr w:rsidR="00B30340" w:rsidRPr="009E5989" w14:paraId="09753F75" w14:textId="77777777" w:rsidTr="00035A36">
        <w:trPr>
          <w:trHeight w:val="198"/>
        </w:trPr>
        <w:tc>
          <w:tcPr>
            <w:tcW w:w="1134" w:type="dxa"/>
            <w:shd w:val="clear" w:color="auto" w:fill="auto"/>
            <w:vAlign w:val="center"/>
          </w:tcPr>
          <w:p w14:paraId="53559AD0" w14:textId="77777777" w:rsidR="00B30340" w:rsidRPr="00B30340" w:rsidRDefault="00B30340" w:rsidP="00EF419C">
            <w:pPr>
              <w:pStyle w:val="Odvolacdaje"/>
              <w:suppressAutoHyphens/>
              <w:spacing w:before="20" w:after="20" w:line="264" w:lineRule="auto"/>
              <w:rPr>
                <w:rFonts w:asciiTheme="minorHAnsi" w:hAnsiTheme="minorHAnsi"/>
              </w:rPr>
            </w:pPr>
            <w:r w:rsidRPr="00B30340">
              <w:rPr>
                <w:rFonts w:asciiTheme="minorHAnsi" w:hAnsiTheme="minorHAnsi"/>
              </w:rPr>
              <w:t>Ze dne:</w:t>
            </w:r>
          </w:p>
        </w:tc>
        <w:tc>
          <w:tcPr>
            <w:tcW w:w="2234" w:type="dxa"/>
            <w:shd w:val="clear" w:color="auto" w:fill="auto"/>
            <w:vAlign w:val="center"/>
          </w:tcPr>
          <w:p w14:paraId="1620F575" w14:textId="77777777" w:rsidR="00B30340" w:rsidRPr="00B30340" w:rsidRDefault="00B30340" w:rsidP="00EF419C">
            <w:pPr>
              <w:pStyle w:val="Odvolacdaje"/>
              <w:suppressAutoHyphens/>
              <w:spacing w:before="20" w:after="20" w:line="264" w:lineRule="auto"/>
              <w:rPr>
                <w:rFonts w:asciiTheme="minorHAnsi" w:hAnsiTheme="minorHAnsi"/>
              </w:rPr>
            </w:pPr>
            <w:r w:rsidRPr="00B30340">
              <w:rPr>
                <w:rFonts w:asciiTheme="minorHAnsi" w:hAnsiTheme="minorHAnsi"/>
              </w:rPr>
              <w:t>-</w:t>
            </w:r>
          </w:p>
        </w:tc>
      </w:tr>
      <w:tr w:rsidR="00B30340" w:rsidRPr="009E5989" w14:paraId="10D2DB59" w14:textId="77777777" w:rsidTr="00035A36">
        <w:trPr>
          <w:trHeight w:val="198"/>
        </w:trPr>
        <w:tc>
          <w:tcPr>
            <w:tcW w:w="1134" w:type="dxa"/>
            <w:shd w:val="clear" w:color="auto" w:fill="auto"/>
            <w:vAlign w:val="center"/>
          </w:tcPr>
          <w:p w14:paraId="72101696" w14:textId="77777777" w:rsidR="00B30340" w:rsidRPr="00035A36" w:rsidRDefault="00B30340" w:rsidP="00EF419C">
            <w:pPr>
              <w:pStyle w:val="Odvolacdaje"/>
              <w:suppressAutoHyphens/>
              <w:spacing w:before="20" w:after="20" w:line="264" w:lineRule="auto"/>
              <w:rPr>
                <w:rFonts w:asciiTheme="minorHAnsi" w:hAnsiTheme="minorHAnsi"/>
                <w:highlight w:val="yellow"/>
              </w:rPr>
            </w:pPr>
            <w:r w:rsidRPr="00035A36">
              <w:rPr>
                <w:rFonts w:asciiTheme="minorHAnsi" w:hAnsiTheme="minorHAnsi"/>
              </w:rPr>
              <w:t>Naše zn.:</w:t>
            </w:r>
          </w:p>
        </w:tc>
        <w:tc>
          <w:tcPr>
            <w:tcW w:w="2234" w:type="dxa"/>
            <w:shd w:val="clear" w:color="auto" w:fill="auto"/>
          </w:tcPr>
          <w:p w14:paraId="6E3F6356" w14:textId="55F89D77" w:rsidR="00B30340" w:rsidRPr="00AD528C" w:rsidRDefault="00035A36" w:rsidP="00EF419C">
            <w:pPr>
              <w:pStyle w:val="Odvolacdaje"/>
              <w:suppressAutoHyphens/>
              <w:spacing w:before="20" w:after="20" w:line="264" w:lineRule="auto"/>
              <w:rPr>
                <w:rFonts w:asciiTheme="minorHAnsi" w:hAnsiTheme="minorHAnsi"/>
              </w:rPr>
            </w:pPr>
            <w:r w:rsidRPr="00AD528C">
              <w:t>66868/2020-SŽ-GŘ-PVRT</w:t>
            </w:r>
          </w:p>
        </w:tc>
      </w:tr>
      <w:tr w:rsidR="00B30340" w:rsidRPr="009E5989" w14:paraId="5EC4BC26" w14:textId="77777777" w:rsidTr="00035A36">
        <w:trPr>
          <w:trHeight w:val="198"/>
        </w:trPr>
        <w:tc>
          <w:tcPr>
            <w:tcW w:w="1134" w:type="dxa"/>
            <w:shd w:val="clear" w:color="auto" w:fill="auto"/>
            <w:vAlign w:val="center"/>
          </w:tcPr>
          <w:p w14:paraId="0435979D" w14:textId="77777777" w:rsidR="00B30340" w:rsidRPr="00035A36" w:rsidRDefault="00B30340" w:rsidP="00EF419C">
            <w:pPr>
              <w:pStyle w:val="Odvolacdaje"/>
              <w:suppressAutoHyphens/>
              <w:spacing w:before="20" w:after="20" w:line="264" w:lineRule="auto"/>
              <w:rPr>
                <w:rFonts w:asciiTheme="minorHAnsi" w:hAnsiTheme="minorHAnsi"/>
              </w:rPr>
            </w:pPr>
            <w:r w:rsidRPr="00035A36">
              <w:rPr>
                <w:rFonts w:asciiTheme="minorHAnsi" w:hAnsiTheme="minorHAnsi"/>
              </w:rPr>
              <w:t>Vyřizuje:</w:t>
            </w:r>
          </w:p>
        </w:tc>
        <w:tc>
          <w:tcPr>
            <w:tcW w:w="2234" w:type="dxa"/>
            <w:shd w:val="clear" w:color="auto" w:fill="auto"/>
            <w:vAlign w:val="center"/>
          </w:tcPr>
          <w:p w14:paraId="170610F1" w14:textId="41A4F2B9" w:rsidR="00B30340" w:rsidRPr="00035A36" w:rsidRDefault="00035A36" w:rsidP="00EF419C">
            <w:pPr>
              <w:pStyle w:val="Odvolacdaje"/>
              <w:suppressAutoHyphens/>
              <w:spacing w:before="20" w:after="20" w:line="264" w:lineRule="auto"/>
              <w:rPr>
                <w:rFonts w:asciiTheme="minorHAnsi" w:hAnsiTheme="minorHAnsi"/>
              </w:rPr>
            </w:pPr>
            <w:r w:rsidRPr="00035A36">
              <w:rPr>
                <w:rFonts w:asciiTheme="minorHAnsi" w:hAnsiTheme="minorHAnsi"/>
              </w:rPr>
              <w:t>Ing. Michael Dobrý</w:t>
            </w:r>
          </w:p>
        </w:tc>
      </w:tr>
      <w:tr w:rsidR="00B30340" w:rsidRPr="009E5989" w14:paraId="04804224" w14:textId="77777777" w:rsidTr="00035A36">
        <w:trPr>
          <w:trHeight w:val="198"/>
        </w:trPr>
        <w:tc>
          <w:tcPr>
            <w:tcW w:w="1134" w:type="dxa"/>
            <w:shd w:val="clear" w:color="auto" w:fill="auto"/>
            <w:vAlign w:val="center"/>
          </w:tcPr>
          <w:p w14:paraId="3C72EC66" w14:textId="77777777" w:rsidR="00B30340" w:rsidRPr="00035A36" w:rsidRDefault="00B30340" w:rsidP="00EF419C">
            <w:pPr>
              <w:pStyle w:val="Odvolacdaje"/>
              <w:suppressAutoHyphens/>
              <w:spacing w:before="20" w:after="20" w:line="264" w:lineRule="auto"/>
              <w:rPr>
                <w:rFonts w:asciiTheme="minorHAnsi" w:hAnsiTheme="minorHAnsi"/>
              </w:rPr>
            </w:pPr>
            <w:r w:rsidRPr="00035A36">
              <w:rPr>
                <w:rFonts w:asciiTheme="minorHAnsi" w:hAnsiTheme="minorHAnsi"/>
              </w:rPr>
              <w:t>Telefon:</w:t>
            </w:r>
          </w:p>
        </w:tc>
        <w:tc>
          <w:tcPr>
            <w:tcW w:w="2234" w:type="dxa"/>
            <w:shd w:val="clear" w:color="auto" w:fill="auto"/>
            <w:vAlign w:val="center"/>
          </w:tcPr>
          <w:p w14:paraId="1FE3E2CB" w14:textId="162018FC" w:rsidR="00B30340" w:rsidRPr="00035A36" w:rsidRDefault="00035A36" w:rsidP="00EF419C">
            <w:pPr>
              <w:pStyle w:val="Odvolacdaje"/>
              <w:suppressAutoHyphens/>
              <w:spacing w:before="20" w:after="20" w:line="264" w:lineRule="auto"/>
              <w:rPr>
                <w:rFonts w:asciiTheme="minorHAnsi" w:hAnsiTheme="minorHAnsi"/>
              </w:rPr>
            </w:pPr>
            <w:r>
              <w:rPr>
                <w:rFonts w:asciiTheme="minorHAnsi" w:hAnsiTheme="minorHAnsi"/>
              </w:rPr>
              <w:t>-</w:t>
            </w:r>
          </w:p>
        </w:tc>
      </w:tr>
      <w:tr w:rsidR="00B30340" w:rsidRPr="009E5989" w14:paraId="77D729D7" w14:textId="77777777" w:rsidTr="00035A36">
        <w:trPr>
          <w:trHeight w:val="198"/>
        </w:trPr>
        <w:tc>
          <w:tcPr>
            <w:tcW w:w="1134" w:type="dxa"/>
            <w:shd w:val="clear" w:color="auto" w:fill="auto"/>
            <w:vAlign w:val="center"/>
          </w:tcPr>
          <w:p w14:paraId="477621FD" w14:textId="77777777" w:rsidR="00B30340" w:rsidRPr="00035A36" w:rsidRDefault="00B30340" w:rsidP="00EF419C">
            <w:pPr>
              <w:pStyle w:val="Odvolacdaje"/>
              <w:suppressAutoHyphens/>
              <w:spacing w:before="20" w:after="20" w:line="264" w:lineRule="auto"/>
              <w:rPr>
                <w:rFonts w:asciiTheme="minorHAnsi" w:hAnsiTheme="minorHAnsi"/>
              </w:rPr>
            </w:pPr>
            <w:r w:rsidRPr="00035A36">
              <w:rPr>
                <w:rFonts w:asciiTheme="minorHAnsi" w:hAnsiTheme="minorHAnsi"/>
              </w:rPr>
              <w:t xml:space="preserve">Mobil:                </w:t>
            </w:r>
          </w:p>
        </w:tc>
        <w:tc>
          <w:tcPr>
            <w:tcW w:w="2234" w:type="dxa"/>
            <w:shd w:val="clear" w:color="auto" w:fill="auto"/>
            <w:vAlign w:val="center"/>
          </w:tcPr>
          <w:p w14:paraId="1A02C89F" w14:textId="7AB6FEE0" w:rsidR="00B30340" w:rsidRPr="00035A36" w:rsidRDefault="00B30340" w:rsidP="00EF419C">
            <w:pPr>
              <w:pStyle w:val="Odvolacdaje"/>
              <w:suppressAutoHyphens/>
              <w:spacing w:before="20" w:after="20" w:line="264" w:lineRule="auto"/>
              <w:rPr>
                <w:rFonts w:asciiTheme="minorHAnsi" w:hAnsiTheme="minorHAnsi"/>
              </w:rPr>
            </w:pPr>
            <w:r w:rsidRPr="00035A36">
              <w:rPr>
                <w:rFonts w:asciiTheme="minorHAnsi" w:hAnsiTheme="minorHAnsi"/>
              </w:rPr>
              <w:t>+420</w:t>
            </w:r>
            <w:r w:rsidR="00035A36" w:rsidRPr="00035A36">
              <w:rPr>
                <w:rFonts w:asciiTheme="minorHAnsi" w:hAnsiTheme="minorHAnsi"/>
              </w:rPr>
              <w:t> 972 244 623</w:t>
            </w:r>
          </w:p>
        </w:tc>
      </w:tr>
      <w:tr w:rsidR="00B30340" w:rsidRPr="009E5989" w14:paraId="281F00EF" w14:textId="77777777" w:rsidTr="00035A36">
        <w:trPr>
          <w:trHeight w:val="198"/>
        </w:trPr>
        <w:tc>
          <w:tcPr>
            <w:tcW w:w="1134" w:type="dxa"/>
            <w:shd w:val="clear" w:color="auto" w:fill="auto"/>
            <w:vAlign w:val="center"/>
          </w:tcPr>
          <w:p w14:paraId="146D1225" w14:textId="77777777" w:rsidR="00B30340" w:rsidRPr="00035A36" w:rsidRDefault="00B30340" w:rsidP="00EF419C">
            <w:pPr>
              <w:pStyle w:val="Odvolacdaje"/>
              <w:suppressAutoHyphens/>
              <w:spacing w:before="20" w:after="20" w:line="264" w:lineRule="auto"/>
              <w:rPr>
                <w:rFonts w:asciiTheme="minorHAnsi" w:hAnsiTheme="minorHAnsi"/>
              </w:rPr>
            </w:pPr>
            <w:r w:rsidRPr="00035A36">
              <w:rPr>
                <w:rFonts w:asciiTheme="minorHAnsi" w:hAnsiTheme="minorHAnsi"/>
              </w:rPr>
              <w:t>E-mail:</w:t>
            </w:r>
          </w:p>
        </w:tc>
        <w:tc>
          <w:tcPr>
            <w:tcW w:w="2234" w:type="dxa"/>
            <w:shd w:val="clear" w:color="auto" w:fill="auto"/>
          </w:tcPr>
          <w:p w14:paraId="375DE4CB" w14:textId="50BA0134" w:rsidR="00B30340" w:rsidRPr="00035A36" w:rsidRDefault="00A8374E" w:rsidP="00EF419C">
            <w:pPr>
              <w:pStyle w:val="Odvolacdaje"/>
              <w:suppressAutoHyphens/>
              <w:spacing w:before="20" w:after="20" w:line="264" w:lineRule="auto"/>
              <w:rPr>
                <w:rFonts w:asciiTheme="minorHAnsi" w:hAnsiTheme="minorHAnsi"/>
                <w:u w:val="single"/>
              </w:rPr>
            </w:pPr>
            <w:hyperlink r:id="rId12" w:history="1">
              <w:r w:rsidR="00035A36" w:rsidRPr="00035A36">
                <w:rPr>
                  <w:rStyle w:val="Hypertextovodkaz"/>
                  <w:rFonts w:asciiTheme="minorHAnsi" w:hAnsiTheme="minorHAnsi" w:cs="Arial"/>
                </w:rPr>
                <w:t>Dobry@spravazeleznic.cz</w:t>
              </w:r>
            </w:hyperlink>
          </w:p>
        </w:tc>
      </w:tr>
      <w:tr w:rsidR="00B30340" w:rsidRPr="009E5989" w14:paraId="4C54D8D2" w14:textId="77777777" w:rsidTr="00035A36">
        <w:trPr>
          <w:trHeight w:val="198"/>
        </w:trPr>
        <w:tc>
          <w:tcPr>
            <w:tcW w:w="1134" w:type="dxa"/>
            <w:shd w:val="clear" w:color="auto" w:fill="auto"/>
            <w:vAlign w:val="center"/>
          </w:tcPr>
          <w:p w14:paraId="4873ABB6" w14:textId="77777777" w:rsidR="00B30340" w:rsidRPr="00035A36" w:rsidRDefault="00B30340" w:rsidP="00EF419C">
            <w:pPr>
              <w:pStyle w:val="Odvolacdaje"/>
              <w:suppressAutoHyphens/>
              <w:spacing w:before="20" w:after="20" w:line="264" w:lineRule="auto"/>
              <w:rPr>
                <w:rFonts w:asciiTheme="minorHAnsi" w:hAnsiTheme="minorHAnsi"/>
              </w:rPr>
            </w:pPr>
            <w:r w:rsidRPr="00035A36">
              <w:rPr>
                <w:rFonts w:asciiTheme="minorHAnsi" w:hAnsiTheme="minorHAnsi"/>
              </w:rPr>
              <w:t>Datum:</w:t>
            </w:r>
          </w:p>
        </w:tc>
        <w:tc>
          <w:tcPr>
            <w:tcW w:w="2234" w:type="dxa"/>
            <w:shd w:val="clear" w:color="auto" w:fill="auto"/>
            <w:vAlign w:val="center"/>
          </w:tcPr>
          <w:p w14:paraId="188F4B9F" w14:textId="3AEF20C8" w:rsidR="00B30340" w:rsidRPr="00035A36" w:rsidRDefault="00035A36" w:rsidP="0093340F">
            <w:pPr>
              <w:pStyle w:val="Odvolacdaje"/>
              <w:suppressAutoHyphens/>
              <w:spacing w:before="20" w:after="20" w:line="264" w:lineRule="auto"/>
              <w:rPr>
                <w:rFonts w:asciiTheme="minorHAnsi" w:hAnsiTheme="minorHAnsi"/>
              </w:rPr>
            </w:pPr>
            <w:r w:rsidRPr="00035A36">
              <w:rPr>
                <w:rFonts w:asciiTheme="minorHAnsi" w:hAnsiTheme="minorHAnsi"/>
              </w:rPr>
              <w:t>2</w:t>
            </w:r>
            <w:r w:rsidR="0093340F">
              <w:rPr>
                <w:rFonts w:asciiTheme="minorHAnsi" w:hAnsiTheme="minorHAnsi"/>
              </w:rPr>
              <w:t>1</w:t>
            </w:r>
            <w:r w:rsidR="003F5E28" w:rsidRPr="00035A36">
              <w:rPr>
                <w:rFonts w:asciiTheme="minorHAnsi" w:hAnsiTheme="minorHAnsi"/>
              </w:rPr>
              <w:t>.</w:t>
            </w:r>
            <w:r w:rsidRPr="00035A36">
              <w:rPr>
                <w:rFonts w:asciiTheme="minorHAnsi" w:hAnsiTheme="minorHAnsi"/>
              </w:rPr>
              <w:t xml:space="preserve"> 10</w:t>
            </w:r>
            <w:r w:rsidR="006326C2" w:rsidRPr="00035A36">
              <w:rPr>
                <w:rFonts w:asciiTheme="minorHAnsi" w:hAnsiTheme="minorHAnsi"/>
              </w:rPr>
              <w:t>.</w:t>
            </w:r>
            <w:r w:rsidRPr="00035A36">
              <w:rPr>
                <w:rFonts w:asciiTheme="minorHAnsi" w:hAnsiTheme="minorHAnsi"/>
              </w:rPr>
              <w:t xml:space="preserve"> </w:t>
            </w:r>
            <w:r w:rsidR="006326C2" w:rsidRPr="00035A36">
              <w:rPr>
                <w:rFonts w:asciiTheme="minorHAnsi" w:hAnsiTheme="minorHAnsi"/>
              </w:rPr>
              <w:t>2020</w:t>
            </w:r>
          </w:p>
        </w:tc>
      </w:tr>
    </w:tbl>
    <w:p w14:paraId="6E0EC3C2" w14:textId="77777777" w:rsidR="00B30340" w:rsidRPr="007D773D" w:rsidRDefault="00893BEE" w:rsidP="00EF419C">
      <w:pPr>
        <w:spacing w:after="120"/>
        <w:jc w:val="center"/>
        <w:rPr>
          <w:b/>
          <w:noProof/>
        </w:rPr>
      </w:pPr>
      <w:r>
        <w:rPr>
          <w:b/>
          <w:noProof/>
        </w:rPr>
        <w:t>Zveřejněno na profilu zadavatele</w:t>
      </w:r>
      <w:r w:rsidR="007D773D" w:rsidRPr="007D773D">
        <w:rPr>
          <w:b/>
          <w:noProof/>
        </w:rPr>
        <w:br w:type="textWrapping" w:clear="all"/>
      </w:r>
    </w:p>
    <w:p w14:paraId="4778D0A7" w14:textId="77777777" w:rsidR="00B30340" w:rsidRPr="00B30340" w:rsidRDefault="00B30340" w:rsidP="00EF419C">
      <w:pPr>
        <w:jc w:val="center"/>
        <w:rPr>
          <w:b/>
          <w:noProof/>
          <w:sz w:val="22"/>
          <w:szCs w:val="22"/>
          <w:u w:val="single"/>
        </w:rPr>
      </w:pPr>
      <w:r w:rsidRPr="00B30340">
        <w:rPr>
          <w:b/>
          <w:noProof/>
          <w:sz w:val="22"/>
          <w:szCs w:val="22"/>
          <w:u w:val="single"/>
        </w:rPr>
        <w:t xml:space="preserve">Výzva k podání nabídky na </w:t>
      </w:r>
      <w:r w:rsidR="001634D8">
        <w:rPr>
          <w:b/>
          <w:noProof/>
          <w:sz w:val="22"/>
          <w:szCs w:val="22"/>
          <w:u w:val="single"/>
        </w:rPr>
        <w:t>nad</w:t>
      </w:r>
      <w:r w:rsidR="0059762D">
        <w:rPr>
          <w:b/>
          <w:noProof/>
          <w:sz w:val="22"/>
          <w:szCs w:val="22"/>
          <w:u w:val="single"/>
        </w:rPr>
        <w:t>limitní veřejnou zakázku</w:t>
      </w:r>
    </w:p>
    <w:p w14:paraId="00E97528" w14:textId="11892B16" w:rsidR="00B30340" w:rsidRDefault="00AA795D" w:rsidP="00EF419C">
      <w:pPr>
        <w:jc w:val="both"/>
        <w:rPr>
          <w:noProof/>
        </w:rPr>
      </w:pPr>
      <w:r>
        <w:rPr>
          <w:noProof/>
        </w:rPr>
        <w:t>Správa železnic</w:t>
      </w:r>
      <w:r w:rsidR="00B30340">
        <w:rPr>
          <w:noProof/>
        </w:rPr>
        <w:t>, státn</w:t>
      </w:r>
      <w:r w:rsidR="006326C2">
        <w:rPr>
          <w:noProof/>
        </w:rPr>
        <w:t>í organizace, se sídlem Praha 1 -</w:t>
      </w:r>
      <w:r w:rsidR="00B30340">
        <w:rPr>
          <w:noProof/>
        </w:rPr>
        <w:t xml:space="preserve"> Nové Město, Dlážděná 1003/7, </w:t>
      </w:r>
      <w:r w:rsidR="00DF010C">
        <w:rPr>
          <w:noProof/>
        </w:rPr>
        <w:t xml:space="preserve">              </w:t>
      </w:r>
      <w:r w:rsidR="00035A36">
        <w:rPr>
          <w:noProof/>
        </w:rPr>
        <w:t>PSČ 110 00</w:t>
      </w:r>
      <w:r w:rsidR="00B30340">
        <w:rPr>
          <w:noProof/>
        </w:rPr>
        <w:t>, Vás</w:t>
      </w:r>
    </w:p>
    <w:p w14:paraId="174034E2" w14:textId="77777777" w:rsidR="00B30340" w:rsidRDefault="00CA728E" w:rsidP="00EF419C">
      <w:pPr>
        <w:jc w:val="center"/>
        <w:rPr>
          <w:b/>
          <w:noProof/>
        </w:rPr>
      </w:pPr>
      <w:r>
        <w:rPr>
          <w:b/>
          <w:noProof/>
        </w:rPr>
        <w:t>v</w:t>
      </w:r>
      <w:r w:rsidR="00B30340" w:rsidRPr="00B30340">
        <w:rPr>
          <w:b/>
          <w:noProof/>
        </w:rPr>
        <w:t>yzývá</w:t>
      </w:r>
    </w:p>
    <w:p w14:paraId="1539822B" w14:textId="77777777" w:rsidR="00990651" w:rsidRPr="00B30340" w:rsidRDefault="00990651" w:rsidP="00EF419C">
      <w:pPr>
        <w:jc w:val="center"/>
        <w:rPr>
          <w:b/>
          <w:noProof/>
        </w:rPr>
      </w:pPr>
      <w:r w:rsidRPr="00A36796">
        <w:rPr>
          <w:rFonts w:cs="Arial"/>
          <w:i/>
          <w:iCs/>
        </w:rPr>
        <w:t xml:space="preserve">k účasti v zadávacím řízení a k podání nabídky </w:t>
      </w:r>
      <w:r w:rsidRPr="009E546D">
        <w:rPr>
          <w:rFonts w:cs="Arial"/>
          <w:i/>
          <w:iCs/>
        </w:rPr>
        <w:t>na veřejnou zakázku</w:t>
      </w:r>
      <w:r w:rsidRPr="00A10D9A">
        <w:rPr>
          <w:rFonts w:cs="Arial"/>
          <w:i/>
          <w:iCs/>
          <w:color w:val="00B050"/>
        </w:rPr>
        <w:t xml:space="preserve"> </w:t>
      </w:r>
    </w:p>
    <w:p w14:paraId="5A437636" w14:textId="77777777" w:rsidR="00B30340" w:rsidRPr="00990651" w:rsidRDefault="006A42C5" w:rsidP="00EF419C">
      <w:pPr>
        <w:jc w:val="center"/>
        <w:rPr>
          <w:b/>
          <w:i/>
          <w:noProof/>
        </w:rPr>
      </w:pPr>
      <w:r>
        <w:rPr>
          <w:b/>
          <w:i/>
          <w:noProof/>
        </w:rPr>
        <w:t xml:space="preserve">na </w:t>
      </w:r>
      <w:r w:rsidR="00F72AD7">
        <w:rPr>
          <w:b/>
          <w:i/>
          <w:noProof/>
        </w:rPr>
        <w:t>vypraco</w:t>
      </w:r>
      <w:r w:rsidR="0040754B">
        <w:rPr>
          <w:b/>
          <w:i/>
          <w:noProof/>
        </w:rPr>
        <w:t>vání:</w:t>
      </w:r>
    </w:p>
    <w:p w14:paraId="577F310B" w14:textId="77777777" w:rsidR="00CD6749" w:rsidRDefault="00B30340" w:rsidP="00EF419C">
      <w:pPr>
        <w:spacing w:after="0"/>
        <w:jc w:val="center"/>
        <w:rPr>
          <w:b/>
          <w:noProof/>
          <w:sz w:val="22"/>
          <w:szCs w:val="22"/>
        </w:rPr>
      </w:pPr>
      <w:r w:rsidRPr="00400BA4">
        <w:rPr>
          <w:b/>
          <w:noProof/>
          <w:sz w:val="22"/>
          <w:szCs w:val="22"/>
        </w:rPr>
        <w:t>„</w:t>
      </w:r>
      <w:r w:rsidR="00F72AD7" w:rsidRPr="00F72AD7">
        <w:rPr>
          <w:b/>
          <w:noProof/>
          <w:sz w:val="22"/>
          <w:szCs w:val="22"/>
        </w:rPr>
        <w:t>S</w:t>
      </w:r>
      <w:r w:rsidR="00CD6749">
        <w:rPr>
          <w:b/>
          <w:noProof/>
          <w:sz w:val="22"/>
          <w:szCs w:val="22"/>
        </w:rPr>
        <w:t>TUDIE PROVEDITELNOSTI</w:t>
      </w:r>
    </w:p>
    <w:p w14:paraId="691ADBDB" w14:textId="45895706" w:rsidR="00B30340" w:rsidRPr="00400BA4" w:rsidRDefault="00895101" w:rsidP="00EF419C">
      <w:pPr>
        <w:jc w:val="center"/>
        <w:rPr>
          <w:b/>
          <w:noProof/>
          <w:sz w:val="22"/>
          <w:szCs w:val="22"/>
        </w:rPr>
      </w:pPr>
      <w:r w:rsidRPr="00895101">
        <w:rPr>
          <w:b/>
          <w:noProof/>
          <w:sz w:val="22"/>
          <w:szCs w:val="22"/>
        </w:rPr>
        <w:t>RS</w:t>
      </w:r>
      <w:r w:rsidR="00035A36">
        <w:rPr>
          <w:b/>
          <w:noProof/>
          <w:sz w:val="22"/>
          <w:szCs w:val="22"/>
        </w:rPr>
        <w:t xml:space="preserve"> </w:t>
      </w:r>
      <w:r w:rsidRPr="00895101">
        <w:rPr>
          <w:b/>
          <w:noProof/>
          <w:sz w:val="22"/>
          <w:szCs w:val="22"/>
        </w:rPr>
        <w:t>5 VRT Praha – Hradec Králové - Wrocław</w:t>
      </w:r>
      <w:r w:rsidR="00B30340" w:rsidRPr="00400BA4">
        <w:rPr>
          <w:b/>
          <w:noProof/>
          <w:sz w:val="22"/>
          <w:szCs w:val="22"/>
        </w:rPr>
        <w:t>“</w:t>
      </w:r>
    </w:p>
    <w:p w14:paraId="467147CF" w14:textId="05AC0214" w:rsidR="00B30340" w:rsidRDefault="006326C2" w:rsidP="00EF419C">
      <w:pPr>
        <w:tabs>
          <w:tab w:val="left" w:pos="3544"/>
        </w:tabs>
        <w:jc w:val="both"/>
        <w:rPr>
          <w:noProof/>
        </w:rPr>
      </w:pPr>
      <w:r w:rsidRPr="001634D8">
        <w:rPr>
          <w:noProof/>
        </w:rPr>
        <w:t>ISPROFIN</w:t>
      </w:r>
      <w:r w:rsidR="00400BA4" w:rsidRPr="001634D8">
        <w:rPr>
          <w:noProof/>
        </w:rPr>
        <w:t>/ISPROFOND</w:t>
      </w:r>
      <w:r w:rsidR="00990651" w:rsidRPr="001634D8">
        <w:rPr>
          <w:noProof/>
        </w:rPr>
        <w:t>:</w:t>
      </w:r>
      <w:r w:rsidR="00990651" w:rsidRPr="001634D8">
        <w:rPr>
          <w:noProof/>
        </w:rPr>
        <w:tab/>
      </w:r>
      <w:r w:rsidR="001634D8" w:rsidRPr="001634D8">
        <w:rPr>
          <w:noProof/>
        </w:rPr>
        <w:t>5003540004</w:t>
      </w:r>
      <w:r w:rsidR="0059762D" w:rsidRPr="001634D8">
        <w:rPr>
          <w:noProof/>
        </w:rPr>
        <w:br/>
      </w:r>
    </w:p>
    <w:p w14:paraId="02DCB595" w14:textId="34315DB9" w:rsidR="00B30340" w:rsidRDefault="001A282D" w:rsidP="00EF419C">
      <w:pPr>
        <w:jc w:val="both"/>
        <w:rPr>
          <w:noProof/>
        </w:rPr>
      </w:pPr>
      <w:r w:rsidRPr="001A282D">
        <w:rPr>
          <w:noProof/>
        </w:rPr>
        <w:t xml:space="preserve">Zadavatel zadává tuto veřejnou zakázku při výkonu relevantní činnosti ve smyslu ustanovení </w:t>
      </w:r>
      <w:r w:rsidR="00DF010C">
        <w:rPr>
          <w:noProof/>
        </w:rPr>
        <w:t xml:space="preserve">     </w:t>
      </w:r>
      <w:r w:rsidRPr="001A282D">
        <w:rPr>
          <w:noProof/>
        </w:rPr>
        <w:t>§ 153 odst. 1 písm. f) zákona č. 134/2016 Sb., o zadávání veřejných zakázek</w:t>
      </w:r>
      <w:r w:rsidR="006326C2">
        <w:rPr>
          <w:noProof/>
        </w:rPr>
        <w:t>,</w:t>
      </w:r>
      <w:r w:rsidRPr="001A282D">
        <w:rPr>
          <w:noProof/>
        </w:rPr>
        <w:t xml:space="preserve"> ve znění pozdějších právních předpisů (dále jen „zákon“). V so</w:t>
      </w:r>
      <w:r w:rsidR="00035A36">
        <w:rPr>
          <w:noProof/>
        </w:rPr>
        <w:t>uladu s ustanovením § 151 odst. </w:t>
      </w:r>
      <w:r w:rsidRPr="001A282D">
        <w:rPr>
          <w:noProof/>
        </w:rPr>
        <w:t>1</w:t>
      </w:r>
      <w:r w:rsidR="00035A36">
        <w:rPr>
          <w:noProof/>
        </w:rPr>
        <w:t xml:space="preserve"> </w:t>
      </w:r>
      <w:r w:rsidRPr="001A282D">
        <w:rPr>
          <w:noProof/>
        </w:rPr>
        <w:t xml:space="preserve">zákona je tato zakázka sektorovou veřejnou </w:t>
      </w:r>
      <w:r w:rsidRPr="006B46CF">
        <w:rPr>
          <w:noProof/>
        </w:rPr>
        <w:t>zakázkou a zadavatel tuto veřejnou zakázku, zadává v</w:t>
      </w:r>
      <w:r w:rsidR="00035A36">
        <w:rPr>
          <w:noProof/>
        </w:rPr>
        <w:t> </w:t>
      </w:r>
      <w:r w:rsidRPr="006B46CF">
        <w:rPr>
          <w:noProof/>
        </w:rPr>
        <w:t xml:space="preserve">zadávacím řízení podle </w:t>
      </w:r>
      <w:r w:rsidR="00C05C99" w:rsidRPr="006B46CF">
        <w:rPr>
          <w:noProof/>
        </w:rPr>
        <w:t xml:space="preserve">příslušných ustanovení </w:t>
      </w:r>
      <w:r w:rsidRPr="006B46CF">
        <w:rPr>
          <w:noProof/>
        </w:rPr>
        <w:t>zákona</w:t>
      </w:r>
      <w:r w:rsidR="00B30340" w:rsidRPr="006B46CF">
        <w:rPr>
          <w:noProof/>
        </w:rPr>
        <w:t>.</w:t>
      </w:r>
    </w:p>
    <w:p w14:paraId="682EBF63" w14:textId="77777777" w:rsidR="00B30340" w:rsidRDefault="00B30340" w:rsidP="00EF419C">
      <w:pPr>
        <w:rPr>
          <w:noProof/>
        </w:rPr>
      </w:pPr>
      <w:r w:rsidRPr="00B30340">
        <w:rPr>
          <w:b/>
          <w:noProof/>
        </w:rPr>
        <w:t>Druh zakázky:</w:t>
      </w:r>
      <w:r>
        <w:rPr>
          <w:noProof/>
        </w:rPr>
        <w:t xml:space="preserve"> služby</w:t>
      </w:r>
    </w:p>
    <w:p w14:paraId="647123E3" w14:textId="77777777" w:rsidR="00B30340" w:rsidRPr="00B30340" w:rsidRDefault="00B30340" w:rsidP="00EF419C">
      <w:pPr>
        <w:pStyle w:val="Odstavecseseznamem"/>
        <w:numPr>
          <w:ilvl w:val="0"/>
          <w:numId w:val="5"/>
        </w:numPr>
        <w:rPr>
          <w:b/>
          <w:noProof/>
          <w:u w:val="single"/>
        </w:rPr>
      </w:pPr>
      <w:r w:rsidRPr="00B30340">
        <w:rPr>
          <w:b/>
          <w:noProof/>
          <w:u w:val="single"/>
        </w:rPr>
        <w:t>Identifikační údaje zadavatele:</w:t>
      </w:r>
    </w:p>
    <w:p w14:paraId="58DFAA27" w14:textId="77777777" w:rsidR="00035A36" w:rsidRDefault="00AA795D" w:rsidP="00EF419C">
      <w:pPr>
        <w:spacing w:after="0"/>
        <w:rPr>
          <w:noProof/>
        </w:rPr>
      </w:pPr>
      <w:r>
        <w:rPr>
          <w:noProof/>
        </w:rPr>
        <w:t>Správa železnic</w:t>
      </w:r>
      <w:r w:rsidR="006326C2">
        <w:rPr>
          <w:noProof/>
        </w:rPr>
        <w:t>, státní organizace</w:t>
      </w:r>
      <w:r w:rsidR="0059762D">
        <w:rPr>
          <w:noProof/>
        </w:rPr>
        <w:t xml:space="preserve"> </w:t>
      </w:r>
      <w:r w:rsidR="0059762D">
        <w:rPr>
          <w:noProof/>
        </w:rPr>
        <w:br/>
      </w:r>
      <w:r w:rsidR="006326C2">
        <w:rPr>
          <w:noProof/>
        </w:rPr>
        <w:t>Praha 1 -</w:t>
      </w:r>
      <w:r w:rsidR="00B30340">
        <w:rPr>
          <w:noProof/>
        </w:rPr>
        <w:t xml:space="preserve"> Nové Měs</w:t>
      </w:r>
      <w:r w:rsidR="0059762D">
        <w:rPr>
          <w:noProof/>
        </w:rPr>
        <w:t>to, Dlážděná 1003/7, PSČ 110 00</w:t>
      </w:r>
      <w:r w:rsidR="0059762D">
        <w:rPr>
          <w:noProof/>
        </w:rPr>
        <w:br/>
      </w:r>
      <w:r w:rsidR="00B30340">
        <w:rPr>
          <w:noProof/>
        </w:rPr>
        <w:t>IČ</w:t>
      </w:r>
      <w:r w:rsidR="0059762D">
        <w:rPr>
          <w:noProof/>
        </w:rPr>
        <w:t>O: 70 99 42 34, DIČ: CZ70994234</w:t>
      </w:r>
      <w:r w:rsidR="0059762D">
        <w:rPr>
          <w:noProof/>
        </w:rPr>
        <w:br/>
      </w:r>
      <w:r w:rsidR="00B30340">
        <w:rPr>
          <w:noProof/>
        </w:rPr>
        <w:t>Zápis v OR: MS v Praze, oddíl A, vložka 48384</w:t>
      </w:r>
      <w:r w:rsidR="0059762D">
        <w:rPr>
          <w:noProof/>
        </w:rPr>
        <w:br/>
      </w:r>
      <w:r w:rsidR="00035A36">
        <w:rPr>
          <w:noProof/>
        </w:rPr>
        <w:t>Identifikátor datové schránky: uccchjm</w:t>
      </w:r>
    </w:p>
    <w:p w14:paraId="1C6CE8A4" w14:textId="54DC4077" w:rsidR="00035A36" w:rsidRDefault="00035A36" w:rsidP="000A454B">
      <w:pPr>
        <w:spacing w:after="120"/>
        <w:rPr>
          <w:noProof/>
        </w:rPr>
      </w:pPr>
      <w:r>
        <w:rPr>
          <w:noProof/>
        </w:rPr>
        <w:t>Z</w:t>
      </w:r>
      <w:r w:rsidR="00B30340">
        <w:rPr>
          <w:noProof/>
        </w:rPr>
        <w:t xml:space="preserve">astoupená </w:t>
      </w:r>
      <w:r>
        <w:rPr>
          <w:noProof/>
        </w:rPr>
        <w:t>Ing. Mojmírem Nejezchlebem, náměstkem generálního ředitele pro modernizaci dráhy, na základě pověření č. 2372 ze dne 26. 2. 2018.</w:t>
      </w:r>
    </w:p>
    <w:p w14:paraId="7945F449" w14:textId="24C11393" w:rsidR="00057900" w:rsidRDefault="00B30340" w:rsidP="00EF419C">
      <w:pPr>
        <w:rPr>
          <w:noProof/>
        </w:rPr>
      </w:pPr>
      <w:r>
        <w:rPr>
          <w:noProof/>
        </w:rPr>
        <w:t>Kontaktní</w:t>
      </w:r>
      <w:r w:rsidR="0059762D">
        <w:rPr>
          <w:noProof/>
        </w:rPr>
        <w:t xml:space="preserve"> osobou pro </w:t>
      </w:r>
      <w:r w:rsidR="0059762D" w:rsidRPr="00035A36">
        <w:rPr>
          <w:noProof/>
        </w:rPr>
        <w:t>zadávací řízení je:</w:t>
      </w:r>
      <w:r w:rsidR="0059762D" w:rsidRPr="00035A36">
        <w:rPr>
          <w:noProof/>
        </w:rPr>
        <w:br/>
      </w:r>
      <w:r w:rsidR="00035A36" w:rsidRPr="00035A36">
        <w:rPr>
          <w:noProof/>
        </w:rPr>
        <w:t>Ing. Michael Dobrý</w:t>
      </w:r>
      <w:r w:rsidRPr="00035A36">
        <w:rPr>
          <w:noProof/>
        </w:rPr>
        <w:t xml:space="preserve">, </w:t>
      </w:r>
      <w:r w:rsidR="00035A36" w:rsidRPr="00035A36">
        <w:rPr>
          <w:noProof/>
        </w:rPr>
        <w:t>telefon</w:t>
      </w:r>
      <w:r w:rsidRPr="00035A36">
        <w:rPr>
          <w:noProof/>
        </w:rPr>
        <w:t xml:space="preserve">: </w:t>
      </w:r>
      <w:r w:rsidR="00035A36" w:rsidRPr="00035A36">
        <w:rPr>
          <w:noProof/>
        </w:rPr>
        <w:t>+420 972 244 623</w:t>
      </w:r>
      <w:r w:rsidRPr="00035A36">
        <w:rPr>
          <w:noProof/>
        </w:rPr>
        <w:t xml:space="preserve">, e-mail: </w:t>
      </w:r>
      <w:hyperlink r:id="rId13" w:history="1">
        <w:r w:rsidR="00035A36" w:rsidRPr="00035A36">
          <w:rPr>
            <w:rStyle w:val="Hypertextovodkaz"/>
            <w:noProof/>
          </w:rPr>
          <w:t>Dobry@spravazeleznic.cz</w:t>
        </w:r>
      </w:hyperlink>
      <w:r w:rsidR="00035A36">
        <w:rPr>
          <w:noProof/>
        </w:rPr>
        <w:t xml:space="preserve"> </w:t>
      </w:r>
    </w:p>
    <w:p w14:paraId="0BB98956" w14:textId="77777777" w:rsidR="00B30340" w:rsidRPr="00B30340" w:rsidRDefault="00B30340" w:rsidP="00EF419C">
      <w:pPr>
        <w:pStyle w:val="Odstavecseseznamem"/>
        <w:numPr>
          <w:ilvl w:val="0"/>
          <w:numId w:val="5"/>
        </w:numPr>
        <w:rPr>
          <w:b/>
          <w:noProof/>
          <w:u w:val="single"/>
        </w:rPr>
      </w:pPr>
      <w:r w:rsidRPr="00B30340">
        <w:rPr>
          <w:b/>
          <w:noProof/>
          <w:u w:val="single"/>
        </w:rPr>
        <w:t>Úvodní ustanovení</w:t>
      </w:r>
    </w:p>
    <w:p w14:paraId="67D6629C" w14:textId="3BDE6834" w:rsidR="00B30340" w:rsidRDefault="00B30340" w:rsidP="000A454B">
      <w:pPr>
        <w:spacing w:after="120"/>
        <w:jc w:val="both"/>
        <w:rPr>
          <w:noProof/>
        </w:rPr>
      </w:pPr>
      <w:r>
        <w:rPr>
          <w:noProof/>
        </w:rPr>
        <w:t xml:space="preserve">Od účastníků </w:t>
      </w:r>
      <w:r w:rsidR="006624F6">
        <w:rPr>
          <w:noProof/>
        </w:rPr>
        <w:t xml:space="preserve">zadávacího řízení (dále </w:t>
      </w:r>
      <w:r w:rsidR="006624F6" w:rsidRPr="002B4C1D">
        <w:rPr>
          <w:noProof/>
        </w:rPr>
        <w:t>jen jako</w:t>
      </w:r>
      <w:r w:rsidR="006624F6">
        <w:rPr>
          <w:b/>
          <w:noProof/>
        </w:rPr>
        <w:t xml:space="preserve"> </w:t>
      </w:r>
      <w:r w:rsidR="006624F6" w:rsidRPr="0059762D">
        <w:rPr>
          <w:b/>
          <w:noProof/>
        </w:rPr>
        <w:t>„účastník“</w:t>
      </w:r>
      <w:r w:rsidR="006624F6">
        <w:rPr>
          <w:b/>
          <w:noProof/>
        </w:rPr>
        <w:t xml:space="preserve"> </w:t>
      </w:r>
      <w:r w:rsidR="006624F6" w:rsidRPr="002B4C1D">
        <w:rPr>
          <w:noProof/>
        </w:rPr>
        <w:t>nebo také</w:t>
      </w:r>
      <w:r w:rsidR="006624F6">
        <w:rPr>
          <w:b/>
          <w:noProof/>
        </w:rPr>
        <w:t xml:space="preserve"> </w:t>
      </w:r>
      <w:r w:rsidR="006624F6" w:rsidRPr="002B4C1D">
        <w:rPr>
          <w:noProof/>
        </w:rPr>
        <w:t xml:space="preserve">jako </w:t>
      </w:r>
      <w:r w:rsidR="006624F6">
        <w:rPr>
          <w:b/>
          <w:noProof/>
        </w:rPr>
        <w:t>„dodavatel“</w:t>
      </w:r>
      <w:r w:rsidR="006624F6">
        <w:rPr>
          <w:noProof/>
        </w:rPr>
        <w:t xml:space="preserve">) </w:t>
      </w:r>
      <w:r w:rsidR="00035A36">
        <w:rPr>
          <w:noProof/>
        </w:rPr>
        <w:t>se </w:t>
      </w:r>
      <w:r>
        <w:rPr>
          <w:noProof/>
        </w:rPr>
        <w:t>očekává, že pečlivě prostudují a splní všechny pokyny, termíny a podmínky obsažené v</w:t>
      </w:r>
      <w:r w:rsidR="00035A36">
        <w:rPr>
          <w:noProof/>
        </w:rPr>
        <w:t> </w:t>
      </w:r>
      <w:r>
        <w:rPr>
          <w:noProof/>
        </w:rPr>
        <w:t>zadávací dokumentaci této</w:t>
      </w:r>
      <w:r w:rsidR="004F2D15">
        <w:rPr>
          <w:noProof/>
        </w:rPr>
        <w:t xml:space="preserve"> veřejné</w:t>
      </w:r>
      <w:r>
        <w:rPr>
          <w:noProof/>
        </w:rPr>
        <w:t xml:space="preserve"> zakázky. Informace a údaje uvedené v</w:t>
      </w:r>
      <w:r w:rsidR="00035A36">
        <w:rPr>
          <w:noProof/>
        </w:rPr>
        <w:t> </w:t>
      </w:r>
      <w:r>
        <w:rPr>
          <w:noProof/>
        </w:rPr>
        <w:t xml:space="preserve">zadávací </w:t>
      </w:r>
      <w:r>
        <w:rPr>
          <w:noProof/>
        </w:rPr>
        <w:lastRenderedPageBreak/>
        <w:t>dokumentaci vymezují závazné požadavky zadavatele na plnění veřejné zakázky. Tyto požadavky je účastník zadávacího řízení povinen pln</w:t>
      </w:r>
      <w:r w:rsidR="00035A36">
        <w:rPr>
          <w:noProof/>
        </w:rPr>
        <w:t>ě a bezvýhradně respektovat při </w:t>
      </w:r>
      <w:r>
        <w:rPr>
          <w:noProof/>
        </w:rPr>
        <w:t>zpracování své nabídky. Nedodržení podmínek požadov</w:t>
      </w:r>
      <w:r w:rsidR="00035A36">
        <w:rPr>
          <w:noProof/>
        </w:rPr>
        <w:t>aných v zadávací dokumentaci či </w:t>
      </w:r>
      <w:r>
        <w:rPr>
          <w:noProof/>
        </w:rPr>
        <w:t>nedovolené změny smlouvy anebo jejích součástí nebo předložení nabídky, která nebude plně odpovídat podmínkám zadávacího řízení, jsou rizike</w:t>
      </w:r>
      <w:r w:rsidR="00035A36">
        <w:rPr>
          <w:noProof/>
        </w:rPr>
        <w:t>m účastníka zadávacího řízení a </w:t>
      </w:r>
      <w:r w:rsidR="00010E7B">
        <w:rPr>
          <w:noProof/>
        </w:rPr>
        <w:t>mohou být</w:t>
      </w:r>
      <w:r>
        <w:rPr>
          <w:noProof/>
        </w:rPr>
        <w:t xml:space="preserve"> důvodem k vyřazení nabídky. </w:t>
      </w:r>
    </w:p>
    <w:p w14:paraId="2691E79F" w14:textId="77777777" w:rsidR="00B30340" w:rsidRDefault="00B30340" w:rsidP="000A454B">
      <w:pPr>
        <w:spacing w:after="120"/>
        <w:jc w:val="both"/>
        <w:rPr>
          <w:noProof/>
        </w:rPr>
      </w:pPr>
      <w:r>
        <w:rPr>
          <w:noProof/>
        </w:rPr>
        <w:t>Účastníci podají svoji nabídku na celý předmět plnění této veřejné zakázky, jak je požadováno v zadávací dokumentaci. Pro vyloučení pochybností zadavatel uvádí, že tato veřejná zakázka není dělena na části.</w:t>
      </w:r>
    </w:p>
    <w:p w14:paraId="466F7649" w14:textId="7B8A4136" w:rsidR="00B30340" w:rsidRDefault="00B30340" w:rsidP="00EF419C">
      <w:pPr>
        <w:jc w:val="both"/>
        <w:rPr>
          <w:noProof/>
        </w:rPr>
      </w:pPr>
      <w:r>
        <w:rPr>
          <w:noProof/>
        </w:rPr>
        <w:t>Účastníci nesou veškeré náklady spojené s účastí v zadávacím řízení této veřejné zakázky a</w:t>
      </w:r>
      <w:r w:rsidR="00035A36">
        <w:rPr>
          <w:noProof/>
        </w:rPr>
        <w:t> </w:t>
      </w:r>
      <w:r>
        <w:rPr>
          <w:noProof/>
        </w:rPr>
        <w:t xml:space="preserve">zadavatel nebude v žádném případě zodpovědný za tyto </w:t>
      </w:r>
      <w:r w:rsidR="00035A36">
        <w:rPr>
          <w:noProof/>
        </w:rPr>
        <w:t>náklady, bez ohledu na průběh a</w:t>
      </w:r>
      <w:r w:rsidR="00035A36">
        <w:rPr>
          <w:rFonts w:ascii="Verdana" w:hAnsi="Verdana"/>
          <w:noProof/>
        </w:rPr>
        <w:t> </w:t>
      </w:r>
      <w:r>
        <w:rPr>
          <w:noProof/>
        </w:rPr>
        <w:t>výsledek zadávacího řízení. Zadavatel nebude odpovědný a ani nebude hradit žádné výdaje nebo ztráty, které mohou účastníkům vzniknout v souvislosti s návštěvami a průzkumem staveniště nebo v souvislosti s jakýmikoliv dalšími aspekty zadávacího řízení.</w:t>
      </w:r>
    </w:p>
    <w:p w14:paraId="3D1998D9" w14:textId="77777777" w:rsidR="00B30340" w:rsidRPr="00B30340" w:rsidRDefault="00B30340" w:rsidP="00EF419C">
      <w:pPr>
        <w:pStyle w:val="Odstavecseseznamem"/>
        <w:numPr>
          <w:ilvl w:val="0"/>
          <w:numId w:val="5"/>
        </w:numPr>
        <w:rPr>
          <w:b/>
          <w:noProof/>
          <w:u w:val="single"/>
        </w:rPr>
      </w:pPr>
      <w:r w:rsidRPr="00B30340">
        <w:rPr>
          <w:b/>
          <w:noProof/>
          <w:u w:val="single"/>
        </w:rPr>
        <w:t>Komunikace mezi zadavatelem a účastníky</w:t>
      </w:r>
    </w:p>
    <w:p w14:paraId="1A099DDE" w14:textId="16C5D182" w:rsidR="00B30340" w:rsidRDefault="00B30340" w:rsidP="00EF419C">
      <w:pPr>
        <w:jc w:val="both"/>
        <w:rPr>
          <w:noProof/>
        </w:rPr>
      </w:pPr>
      <w:r>
        <w:rPr>
          <w:noProof/>
        </w:rPr>
        <w:t xml:space="preserve">Veškerá komunikace mezi zadavatelem a účastníky v zadávacím řízení musí být vedena pouze písemnou formou, a to elektronicky. Doručování písemností </w:t>
      </w:r>
      <w:r w:rsidR="00035A36">
        <w:rPr>
          <w:noProof/>
        </w:rPr>
        <w:t>a komunikace mezi zadavatelem a </w:t>
      </w:r>
      <w:r>
        <w:rPr>
          <w:noProof/>
        </w:rPr>
        <w:t xml:space="preserve">účastníky v zadávacím řízení bude ze strany zadavatele probíhat prostřednictvím elektronického nástroje E-ZAK (na adrese: </w:t>
      </w:r>
      <w:hyperlink r:id="rId14" w:history="1">
        <w:r w:rsidR="00035A36" w:rsidRPr="00CC60B9">
          <w:rPr>
            <w:rStyle w:val="Hypertextovodkaz"/>
            <w:noProof/>
          </w:rPr>
          <w:t>https://zakazky.spravazeleznic.cz/</w:t>
        </w:r>
      </w:hyperlink>
      <w:r w:rsidR="00035A36">
        <w:rPr>
          <w:noProof/>
        </w:rPr>
        <w:t>)</w:t>
      </w:r>
      <w:r>
        <w:rPr>
          <w:noProof/>
        </w:rPr>
        <w:t xml:space="preserve">, který je profilem zadavatele a splňuje podmínky vyhlášky č. </w:t>
      </w:r>
      <w:r w:rsidRPr="0036638A">
        <w:rPr>
          <w:noProof/>
        </w:rPr>
        <w:t>260/2016</w:t>
      </w:r>
      <w:r>
        <w:rPr>
          <w:noProof/>
        </w:rPr>
        <w:t xml:space="preserve"> Sb., o stanovení podrobnějších podmínek týkajících se elektronických nástrojů, elektronických úkonů při zadávání veřejných zakázek a certifikátu shody</w:t>
      </w:r>
      <w:r w:rsidR="00FD1761">
        <w:rPr>
          <w:noProof/>
        </w:rPr>
        <w:t>.</w:t>
      </w:r>
      <w:r>
        <w:rPr>
          <w:noProof/>
        </w:rPr>
        <w:t xml:space="preserve"> Na komunikaci ze strany účastníka učiněnou elektronicky, avšak nikoliv prostřednictvím elektronického nástroje E-ZAK, bude zadavatel vždy odpovídat prostřednictvím elektronického nástroje.</w:t>
      </w:r>
    </w:p>
    <w:p w14:paraId="7DFA09BD" w14:textId="77777777" w:rsidR="00B30340" w:rsidRPr="00B30340" w:rsidRDefault="00B30340" w:rsidP="00EF419C">
      <w:pPr>
        <w:pStyle w:val="Odstavecseseznamem"/>
        <w:numPr>
          <w:ilvl w:val="0"/>
          <w:numId w:val="5"/>
        </w:numPr>
        <w:rPr>
          <w:b/>
          <w:noProof/>
          <w:u w:val="single"/>
        </w:rPr>
      </w:pPr>
      <w:r w:rsidRPr="00B30340">
        <w:rPr>
          <w:b/>
          <w:noProof/>
          <w:u w:val="single"/>
        </w:rPr>
        <w:t>Předmět zakázky:</w:t>
      </w:r>
    </w:p>
    <w:p w14:paraId="7C548B6C" w14:textId="33B6CA46" w:rsidR="00F72AD7" w:rsidRDefault="00F72AD7" w:rsidP="000A454B">
      <w:pPr>
        <w:spacing w:after="120"/>
        <w:jc w:val="both"/>
        <w:rPr>
          <w:noProof/>
        </w:rPr>
      </w:pPr>
      <w:r>
        <w:rPr>
          <w:noProof/>
        </w:rPr>
        <w:t xml:space="preserve">Předmětem zadání je vypracování </w:t>
      </w:r>
      <w:r w:rsidRPr="00F72AD7">
        <w:rPr>
          <w:b/>
          <w:noProof/>
        </w:rPr>
        <w:t>„</w:t>
      </w:r>
      <w:r w:rsidR="006616C5" w:rsidRPr="006616C5">
        <w:rPr>
          <w:b/>
          <w:noProof/>
        </w:rPr>
        <w:t>STUDIE PROVEDITELNOSTI RS 5 VRT Praha – Hradec Králové – Wrocław</w:t>
      </w:r>
      <w:r w:rsidRPr="00F72AD7">
        <w:rPr>
          <w:b/>
          <w:noProof/>
        </w:rPr>
        <w:t>“</w:t>
      </w:r>
      <w:r>
        <w:rPr>
          <w:noProof/>
        </w:rPr>
        <w:t xml:space="preserve"> (dále jen </w:t>
      </w:r>
      <w:r w:rsidR="00820441">
        <w:rPr>
          <w:noProof/>
        </w:rPr>
        <w:t>„</w:t>
      </w:r>
      <w:r>
        <w:rPr>
          <w:noProof/>
        </w:rPr>
        <w:t>Studie</w:t>
      </w:r>
      <w:r w:rsidR="00820441">
        <w:rPr>
          <w:noProof/>
        </w:rPr>
        <w:t>“</w:t>
      </w:r>
      <w:r>
        <w:rPr>
          <w:noProof/>
        </w:rPr>
        <w:t xml:space="preserve">) v souladu s požadavky uvedenými v zadávací dokumentaci. </w:t>
      </w:r>
    </w:p>
    <w:p w14:paraId="059B287E" w14:textId="55DBDC9D" w:rsidR="00F72AD7" w:rsidRDefault="00FC33B9" w:rsidP="000A454B">
      <w:pPr>
        <w:spacing w:after="120"/>
        <w:jc w:val="both"/>
        <w:rPr>
          <w:noProof/>
        </w:rPr>
      </w:pPr>
      <w:r>
        <w:rPr>
          <w:noProof/>
        </w:rPr>
        <w:t>Součástí předmětu zakázky je zajištění v</w:t>
      </w:r>
      <w:r w:rsidR="00F72AD7">
        <w:rPr>
          <w:noProof/>
        </w:rPr>
        <w:t>ešker</w:t>
      </w:r>
      <w:r>
        <w:rPr>
          <w:noProof/>
        </w:rPr>
        <w:t>ých</w:t>
      </w:r>
      <w:r w:rsidR="00F72AD7">
        <w:rPr>
          <w:noProof/>
        </w:rPr>
        <w:t xml:space="preserve"> potřebn</w:t>
      </w:r>
      <w:r>
        <w:rPr>
          <w:noProof/>
        </w:rPr>
        <w:t>ých</w:t>
      </w:r>
      <w:r w:rsidR="00F72AD7">
        <w:rPr>
          <w:noProof/>
        </w:rPr>
        <w:t xml:space="preserve"> podklad</w:t>
      </w:r>
      <w:r>
        <w:rPr>
          <w:noProof/>
        </w:rPr>
        <w:t>ů pro zpracování Studie</w:t>
      </w:r>
      <w:r w:rsidR="00F72AD7">
        <w:rPr>
          <w:noProof/>
        </w:rPr>
        <w:t>, zejména průzkum</w:t>
      </w:r>
      <w:r>
        <w:rPr>
          <w:noProof/>
        </w:rPr>
        <w:t>ů</w:t>
      </w:r>
      <w:r w:rsidR="00F72AD7">
        <w:rPr>
          <w:noProof/>
        </w:rPr>
        <w:t>, pasportní dokumentace, archivní dokumentace, informac</w:t>
      </w:r>
      <w:r w:rsidR="002166CF">
        <w:rPr>
          <w:noProof/>
        </w:rPr>
        <w:t>í</w:t>
      </w:r>
      <w:r w:rsidR="00F72AD7">
        <w:rPr>
          <w:noProof/>
        </w:rPr>
        <w:t xml:space="preserve"> o přepravních výkonech, informac</w:t>
      </w:r>
      <w:r>
        <w:rPr>
          <w:noProof/>
        </w:rPr>
        <w:t>í</w:t>
      </w:r>
      <w:r w:rsidR="00F72AD7">
        <w:rPr>
          <w:noProof/>
        </w:rPr>
        <w:t xml:space="preserve"> o majetkových </w:t>
      </w:r>
      <w:r w:rsidR="00F72AD7" w:rsidRPr="006B46CF">
        <w:rPr>
          <w:noProof/>
        </w:rPr>
        <w:t>poměrech</w:t>
      </w:r>
      <w:r w:rsidRPr="006B46CF">
        <w:rPr>
          <w:noProof/>
        </w:rPr>
        <w:t xml:space="preserve"> apod.</w:t>
      </w:r>
      <w:r>
        <w:rPr>
          <w:noProof/>
        </w:rPr>
        <w:t xml:space="preserve"> </w:t>
      </w:r>
    </w:p>
    <w:p w14:paraId="3F593971" w14:textId="291B8128" w:rsidR="0072145E" w:rsidRDefault="0072145E" w:rsidP="000A454B">
      <w:pPr>
        <w:spacing w:after="120"/>
        <w:jc w:val="both"/>
        <w:rPr>
          <w:noProof/>
        </w:rPr>
      </w:pPr>
      <w:r>
        <w:rPr>
          <w:noProof/>
        </w:rPr>
        <w:t>Studie proveditelnosti bude zpracována podle Rezortní metodiky pro hodnocení ekonomické efektivnosti projektů dopravních staveb, zejména pak podle její metodické přílohy Metodika pro zpracování koncepčních studií, a dále podle pokynů uvedených v zadávací dokumentaci.</w:t>
      </w:r>
    </w:p>
    <w:p w14:paraId="2C6D2305" w14:textId="5C487FD1" w:rsidR="00895101" w:rsidRDefault="00895101" w:rsidP="000A454B">
      <w:pPr>
        <w:spacing w:after="120"/>
        <w:jc w:val="both"/>
        <w:rPr>
          <w:noProof/>
        </w:rPr>
      </w:pPr>
      <w:r w:rsidRPr="00895101">
        <w:rPr>
          <w:noProof/>
        </w:rPr>
        <w:t xml:space="preserve">Hlavním cílem této Studie je v rámci konceptu Rychlých spojení proveditelné řešení pro posílení mezinárodního spojení s Polskem a uspokojení budoucí mezinárodní a vnitrostátní přepravní poptávky mezi Prahou – Hradcem Králové – Polskem pro segment osobní </w:t>
      </w:r>
      <w:r w:rsidR="00016C9C">
        <w:rPr>
          <w:noProof/>
        </w:rPr>
        <w:t xml:space="preserve">a nákladní </w:t>
      </w:r>
      <w:r w:rsidRPr="00895101">
        <w:rPr>
          <w:noProof/>
        </w:rPr>
        <w:t>dopravy dálkové a meziregionální. Nová trať zkrátí jízdní doby v dálko</w:t>
      </w:r>
      <w:r w:rsidR="00471155">
        <w:rPr>
          <w:noProof/>
        </w:rPr>
        <w:t>vé i v meziregionální dopravě a </w:t>
      </w:r>
      <w:r w:rsidRPr="00895101">
        <w:rPr>
          <w:noProof/>
        </w:rPr>
        <w:t>uvolní v některých úsecích kapacitu konvenční železniční infrastruktury</w:t>
      </w:r>
      <w:r>
        <w:rPr>
          <w:noProof/>
        </w:rPr>
        <w:t>.</w:t>
      </w:r>
    </w:p>
    <w:p w14:paraId="71E547F6" w14:textId="611BC39D" w:rsidR="00F72AD7" w:rsidRDefault="00F72AD7" w:rsidP="000A454B">
      <w:pPr>
        <w:spacing w:after="120"/>
        <w:jc w:val="both"/>
        <w:rPr>
          <w:noProof/>
        </w:rPr>
      </w:pPr>
      <w:r>
        <w:rPr>
          <w:noProof/>
        </w:rPr>
        <w:t xml:space="preserve">Obecným cílem je posouzení projektových variant </w:t>
      </w:r>
      <w:r w:rsidR="0072145E">
        <w:rPr>
          <w:noProof/>
        </w:rPr>
        <w:t xml:space="preserve">dle čl. 4 Přílohy č. 3 písm. c) Zvláštní technické podmínky </w:t>
      </w:r>
      <w:r w:rsidR="00021141">
        <w:rPr>
          <w:noProof/>
        </w:rPr>
        <w:t xml:space="preserve">Návrhu Smlouvy o dílo </w:t>
      </w:r>
      <w:r>
        <w:rPr>
          <w:noProof/>
        </w:rPr>
        <w:t>z hlediska:</w:t>
      </w:r>
    </w:p>
    <w:p w14:paraId="04069DB5" w14:textId="77777777" w:rsidR="005A4965" w:rsidRDefault="005A4965" w:rsidP="00EF419C">
      <w:pPr>
        <w:pStyle w:val="Odstavecseseznamem"/>
        <w:numPr>
          <w:ilvl w:val="0"/>
          <w:numId w:val="32"/>
        </w:numPr>
        <w:spacing w:after="120"/>
        <w:ind w:left="714" w:hanging="357"/>
        <w:contextualSpacing w:val="0"/>
        <w:jc w:val="both"/>
        <w:rPr>
          <w:noProof/>
        </w:rPr>
      </w:pPr>
      <w:r>
        <w:rPr>
          <w:noProof/>
        </w:rPr>
        <w:t>proveditelnosti/realizovatelnosti (z hlediska ekonomického hodnocení, investičních nákladů, dopadu záměru do již realizovaných staveb a z hlediska využitelnosti plánovaných modernizací);</w:t>
      </w:r>
    </w:p>
    <w:p w14:paraId="02547551" w14:textId="77777777" w:rsidR="00EF419C" w:rsidRDefault="005A4965" w:rsidP="00EF419C">
      <w:pPr>
        <w:pStyle w:val="Odstavecseseznamem"/>
        <w:numPr>
          <w:ilvl w:val="0"/>
          <w:numId w:val="32"/>
        </w:numPr>
        <w:spacing w:after="120"/>
        <w:ind w:left="714" w:hanging="357"/>
        <w:contextualSpacing w:val="0"/>
        <w:jc w:val="both"/>
        <w:rPr>
          <w:noProof/>
        </w:rPr>
      </w:pPr>
      <w:r>
        <w:rPr>
          <w:noProof/>
        </w:rPr>
        <w:t>průchodnosti (z hlediska životního prostředí, územního plánování);</w:t>
      </w:r>
    </w:p>
    <w:p w14:paraId="1294771B" w14:textId="7D255E7E" w:rsidR="009F4E02" w:rsidRDefault="005A4965" w:rsidP="00EF419C">
      <w:pPr>
        <w:pStyle w:val="Odstavecseseznamem"/>
        <w:numPr>
          <w:ilvl w:val="0"/>
          <w:numId w:val="32"/>
        </w:numPr>
        <w:spacing w:after="120"/>
        <w:ind w:left="714" w:hanging="357"/>
        <w:contextualSpacing w:val="0"/>
        <w:jc w:val="both"/>
        <w:rPr>
          <w:noProof/>
        </w:rPr>
      </w:pPr>
      <w:r>
        <w:rPr>
          <w:noProof/>
        </w:rPr>
        <w:t>potřebnosti/přínosů (z hlediska ekonomického, zlepšení obsluhy měst a regionů veřejnou hromadnou dopravou, zlepšení podmínek pro nákladní dopravu v</w:t>
      </w:r>
      <w:r w:rsidR="00CD6749">
        <w:rPr>
          <w:noProof/>
        </w:rPr>
        <w:t> </w:t>
      </w:r>
      <w:r>
        <w:rPr>
          <w:noProof/>
        </w:rPr>
        <w:t>parametrech, kapacitě a plynulosti provážených vlaků</w:t>
      </w:r>
      <w:r w:rsidR="00F72AD7">
        <w:rPr>
          <w:noProof/>
        </w:rPr>
        <w:t>)</w:t>
      </w:r>
      <w:r w:rsidR="009F4E02">
        <w:t>.</w:t>
      </w:r>
    </w:p>
    <w:p w14:paraId="64A9FCD4" w14:textId="7E3D6280" w:rsidR="00B30340" w:rsidRDefault="000346AC" w:rsidP="00EF419C">
      <w:pPr>
        <w:jc w:val="both"/>
        <w:rPr>
          <w:noProof/>
        </w:rPr>
      </w:pPr>
      <w:r>
        <w:rPr>
          <w:noProof/>
        </w:rPr>
        <w:lastRenderedPageBreak/>
        <w:t>Bližší specifikace předmětu plnění veřejné zakázky je upravena v dalších částech zadávací dokumentace</w:t>
      </w:r>
      <w:r w:rsidR="00021141">
        <w:rPr>
          <w:noProof/>
        </w:rPr>
        <w:t>, zejména v Příloze č. 3 písm. c) Zvláštní tech</w:t>
      </w:r>
      <w:r w:rsidR="00CD6749">
        <w:rPr>
          <w:noProof/>
        </w:rPr>
        <w:t>nické podmínky Návrhu Smlouvy o </w:t>
      </w:r>
      <w:r w:rsidR="00021141">
        <w:rPr>
          <w:noProof/>
        </w:rPr>
        <w:t>dílo</w:t>
      </w:r>
      <w:r w:rsidR="00B30340">
        <w:rPr>
          <w:noProof/>
        </w:rPr>
        <w:t>.</w:t>
      </w:r>
    </w:p>
    <w:p w14:paraId="2BE30579" w14:textId="57CF5E25" w:rsidR="00B30340" w:rsidRPr="00B30340" w:rsidRDefault="00B30340" w:rsidP="00EF419C">
      <w:pPr>
        <w:pStyle w:val="Odstavecseseznamem"/>
        <w:numPr>
          <w:ilvl w:val="0"/>
          <w:numId w:val="5"/>
        </w:numPr>
        <w:rPr>
          <w:b/>
          <w:noProof/>
          <w:u w:val="single"/>
        </w:rPr>
      </w:pPr>
      <w:r w:rsidRPr="00B30340">
        <w:rPr>
          <w:b/>
          <w:noProof/>
          <w:u w:val="single"/>
        </w:rPr>
        <w:t xml:space="preserve">Předpokládaná hodnota </w:t>
      </w:r>
      <w:r w:rsidR="0072145E">
        <w:rPr>
          <w:b/>
          <w:noProof/>
          <w:u w:val="single"/>
        </w:rPr>
        <w:t xml:space="preserve">veřejné </w:t>
      </w:r>
      <w:r w:rsidRPr="00B30340">
        <w:rPr>
          <w:b/>
          <w:noProof/>
          <w:u w:val="single"/>
        </w:rPr>
        <w:t>zakázky:</w:t>
      </w:r>
    </w:p>
    <w:p w14:paraId="7043A6C6" w14:textId="77777777" w:rsidR="00FA614B" w:rsidRDefault="00B30340" w:rsidP="00EF419C">
      <w:pPr>
        <w:rPr>
          <w:noProof/>
        </w:rPr>
      </w:pPr>
      <w:r>
        <w:rPr>
          <w:noProof/>
        </w:rPr>
        <w:t xml:space="preserve">Zadavatelem stanovená </w:t>
      </w:r>
      <w:r w:rsidR="0072145E">
        <w:rPr>
          <w:noProof/>
        </w:rPr>
        <w:t xml:space="preserve">celková </w:t>
      </w:r>
      <w:r>
        <w:rPr>
          <w:noProof/>
        </w:rPr>
        <w:t xml:space="preserve">předpokládaná hodnota </w:t>
      </w:r>
      <w:r w:rsidR="0072145E">
        <w:rPr>
          <w:noProof/>
        </w:rPr>
        <w:t xml:space="preserve">veřejné </w:t>
      </w:r>
      <w:r>
        <w:rPr>
          <w:noProof/>
        </w:rPr>
        <w:t xml:space="preserve">zakázky činí </w:t>
      </w:r>
      <w:r w:rsidR="00895101" w:rsidRPr="00FA614B">
        <w:rPr>
          <w:b/>
          <w:noProof/>
        </w:rPr>
        <w:t>20 0</w:t>
      </w:r>
      <w:r w:rsidR="00137466" w:rsidRPr="00FA614B">
        <w:rPr>
          <w:b/>
          <w:noProof/>
        </w:rPr>
        <w:t>0</w:t>
      </w:r>
      <w:r w:rsidR="00EA35F6" w:rsidRPr="00FA614B">
        <w:rPr>
          <w:b/>
          <w:noProof/>
        </w:rPr>
        <w:t xml:space="preserve">0 000,- Kč </w:t>
      </w:r>
      <w:r w:rsidR="00137466">
        <w:rPr>
          <w:noProof/>
        </w:rPr>
        <w:t>bez DPH</w:t>
      </w:r>
      <w:r w:rsidRPr="00EA35F6">
        <w:rPr>
          <w:noProof/>
        </w:rPr>
        <w:t>.</w:t>
      </w:r>
      <w:r>
        <w:rPr>
          <w:noProof/>
        </w:rPr>
        <w:t xml:space="preserve"> </w:t>
      </w:r>
    </w:p>
    <w:p w14:paraId="26B92968" w14:textId="0E3A847A" w:rsidR="00B30340" w:rsidRPr="00FA614B" w:rsidRDefault="00B30340" w:rsidP="00EF419C">
      <w:pPr>
        <w:pStyle w:val="Odstavecseseznamem"/>
        <w:numPr>
          <w:ilvl w:val="0"/>
          <w:numId w:val="5"/>
        </w:numPr>
        <w:rPr>
          <w:b/>
          <w:noProof/>
          <w:u w:val="single"/>
        </w:rPr>
      </w:pPr>
      <w:r w:rsidRPr="00FA614B">
        <w:rPr>
          <w:b/>
          <w:noProof/>
          <w:u w:val="single"/>
        </w:rPr>
        <w:t xml:space="preserve">Zadávací dokumentaci tvoří:    </w:t>
      </w:r>
    </w:p>
    <w:p w14:paraId="5DB333C7" w14:textId="3BBF8E47" w:rsidR="00B30340" w:rsidRDefault="00B30340" w:rsidP="000A454B">
      <w:pPr>
        <w:spacing w:after="120"/>
        <w:jc w:val="both"/>
        <w:rPr>
          <w:noProof/>
        </w:rPr>
      </w:pPr>
      <w:r>
        <w:rPr>
          <w:noProof/>
        </w:rPr>
        <w:t>Kompletní zadávací dokumentace je účastníkům poskytnuta prostřednictvím elektronického nástroje E-ZAK. Součástí zadávací dokumentace je:</w:t>
      </w:r>
    </w:p>
    <w:p w14:paraId="3ED64976" w14:textId="20ECC9B2" w:rsidR="0059762D" w:rsidRDefault="0059762D" w:rsidP="00EF419C">
      <w:pPr>
        <w:pStyle w:val="Odstavecseseznamem"/>
        <w:numPr>
          <w:ilvl w:val="0"/>
          <w:numId w:val="6"/>
        </w:numPr>
        <w:spacing w:after="60"/>
        <w:ind w:hanging="357"/>
        <w:contextualSpacing w:val="0"/>
        <w:jc w:val="both"/>
        <w:rPr>
          <w:noProof/>
        </w:rPr>
      </w:pPr>
      <w:r>
        <w:rPr>
          <w:noProof/>
        </w:rPr>
        <w:t>Výzva k podání nabídky</w:t>
      </w:r>
      <w:r w:rsidR="00057900">
        <w:rPr>
          <w:noProof/>
        </w:rPr>
        <w:t>,</w:t>
      </w:r>
      <w:r>
        <w:rPr>
          <w:noProof/>
        </w:rPr>
        <w:t xml:space="preserve"> </w:t>
      </w:r>
      <w:r w:rsidR="00766CAC">
        <w:rPr>
          <w:noProof/>
        </w:rPr>
        <w:t>vč. příloh</w:t>
      </w:r>
      <w:r w:rsidR="00A80759">
        <w:rPr>
          <w:noProof/>
        </w:rPr>
        <w:t>:</w:t>
      </w:r>
    </w:p>
    <w:p w14:paraId="3DCD0A7C" w14:textId="04A44DE1" w:rsidR="008307F4" w:rsidRDefault="008307F4" w:rsidP="00EF419C">
      <w:pPr>
        <w:pStyle w:val="Odstavecseseznamem"/>
        <w:numPr>
          <w:ilvl w:val="1"/>
          <w:numId w:val="6"/>
        </w:numPr>
        <w:spacing w:after="60"/>
        <w:ind w:hanging="357"/>
        <w:contextualSpacing w:val="0"/>
        <w:jc w:val="both"/>
        <w:rPr>
          <w:noProof/>
        </w:rPr>
      </w:pPr>
      <w:r>
        <w:rPr>
          <w:noProof/>
        </w:rPr>
        <w:t>Příloha č.</w:t>
      </w:r>
      <w:r w:rsidR="00CD6749">
        <w:rPr>
          <w:noProof/>
        </w:rPr>
        <w:t xml:space="preserve"> </w:t>
      </w:r>
      <w:r>
        <w:rPr>
          <w:noProof/>
        </w:rPr>
        <w:t xml:space="preserve">1 - </w:t>
      </w:r>
      <w:r w:rsidRPr="008307F4">
        <w:rPr>
          <w:noProof/>
        </w:rPr>
        <w:t>Všeobecné informace o dodavateli</w:t>
      </w:r>
    </w:p>
    <w:p w14:paraId="7E180FFC" w14:textId="2E4C5A7A" w:rsidR="008307F4" w:rsidRDefault="008307F4" w:rsidP="00EF419C">
      <w:pPr>
        <w:pStyle w:val="Odstavecseseznamem"/>
        <w:numPr>
          <w:ilvl w:val="1"/>
          <w:numId w:val="6"/>
        </w:numPr>
        <w:spacing w:after="60"/>
        <w:ind w:hanging="357"/>
        <w:contextualSpacing w:val="0"/>
        <w:jc w:val="both"/>
        <w:rPr>
          <w:noProof/>
        </w:rPr>
      </w:pPr>
      <w:r>
        <w:rPr>
          <w:noProof/>
        </w:rPr>
        <w:t>Příloha č.</w:t>
      </w:r>
      <w:r w:rsidR="00CD6749">
        <w:rPr>
          <w:noProof/>
        </w:rPr>
        <w:t xml:space="preserve"> </w:t>
      </w:r>
      <w:r>
        <w:rPr>
          <w:noProof/>
        </w:rPr>
        <w:t>2 - Údaje o společnosti dodavatelů podávajících nabídku společně</w:t>
      </w:r>
    </w:p>
    <w:p w14:paraId="7C2A27AF" w14:textId="4237B477" w:rsidR="008307F4" w:rsidRDefault="008307F4" w:rsidP="00EF419C">
      <w:pPr>
        <w:pStyle w:val="Odstavecseseznamem"/>
        <w:numPr>
          <w:ilvl w:val="1"/>
          <w:numId w:val="6"/>
        </w:numPr>
        <w:spacing w:after="60"/>
        <w:ind w:hanging="357"/>
        <w:contextualSpacing w:val="0"/>
        <w:jc w:val="both"/>
        <w:rPr>
          <w:noProof/>
        </w:rPr>
      </w:pPr>
      <w:r>
        <w:rPr>
          <w:noProof/>
        </w:rPr>
        <w:t>Příloha č.</w:t>
      </w:r>
      <w:r w:rsidR="00CD6749">
        <w:rPr>
          <w:noProof/>
        </w:rPr>
        <w:t xml:space="preserve"> </w:t>
      </w:r>
      <w:r>
        <w:rPr>
          <w:noProof/>
        </w:rPr>
        <w:t xml:space="preserve">3 - </w:t>
      </w:r>
      <w:r w:rsidRPr="008307F4">
        <w:rPr>
          <w:noProof/>
        </w:rPr>
        <w:t>Seznam významných služeb</w:t>
      </w:r>
    </w:p>
    <w:p w14:paraId="78416F90" w14:textId="6E131145" w:rsidR="008307F4" w:rsidRDefault="008307F4" w:rsidP="00EF419C">
      <w:pPr>
        <w:pStyle w:val="Odstavecseseznamem"/>
        <w:numPr>
          <w:ilvl w:val="1"/>
          <w:numId w:val="6"/>
        </w:numPr>
        <w:spacing w:after="60"/>
        <w:ind w:hanging="357"/>
        <w:contextualSpacing w:val="0"/>
        <w:jc w:val="both"/>
        <w:rPr>
          <w:noProof/>
        </w:rPr>
      </w:pPr>
      <w:r>
        <w:rPr>
          <w:noProof/>
        </w:rPr>
        <w:t>Příloha č.</w:t>
      </w:r>
      <w:r w:rsidR="00CD6749">
        <w:rPr>
          <w:noProof/>
        </w:rPr>
        <w:t xml:space="preserve"> </w:t>
      </w:r>
      <w:r>
        <w:rPr>
          <w:noProof/>
        </w:rPr>
        <w:t xml:space="preserve">4 - </w:t>
      </w:r>
      <w:r w:rsidRPr="008307F4">
        <w:rPr>
          <w:noProof/>
        </w:rPr>
        <w:t>Seznam jiných osob k prokázání kvalifikace</w:t>
      </w:r>
    </w:p>
    <w:p w14:paraId="0161E56C" w14:textId="6C8A6E50" w:rsidR="008307F4" w:rsidRDefault="008307F4" w:rsidP="00EF419C">
      <w:pPr>
        <w:pStyle w:val="Odstavecseseznamem"/>
        <w:numPr>
          <w:ilvl w:val="1"/>
          <w:numId w:val="6"/>
        </w:numPr>
        <w:spacing w:after="60"/>
        <w:ind w:hanging="357"/>
        <w:contextualSpacing w:val="0"/>
        <w:jc w:val="both"/>
        <w:rPr>
          <w:noProof/>
        </w:rPr>
      </w:pPr>
      <w:r>
        <w:rPr>
          <w:noProof/>
        </w:rPr>
        <w:t>Příloha č.</w:t>
      </w:r>
      <w:r w:rsidR="00CD6749">
        <w:rPr>
          <w:noProof/>
        </w:rPr>
        <w:t xml:space="preserve"> </w:t>
      </w:r>
      <w:r>
        <w:rPr>
          <w:noProof/>
        </w:rPr>
        <w:t xml:space="preserve">5 - </w:t>
      </w:r>
      <w:r w:rsidRPr="008307F4">
        <w:rPr>
          <w:noProof/>
        </w:rPr>
        <w:t>Seznam odborného personálu dodavatele</w:t>
      </w:r>
    </w:p>
    <w:p w14:paraId="23AB0853" w14:textId="15B6E2C9" w:rsidR="008307F4" w:rsidRDefault="008307F4" w:rsidP="00EF419C">
      <w:pPr>
        <w:pStyle w:val="Odstavecseseznamem"/>
        <w:numPr>
          <w:ilvl w:val="1"/>
          <w:numId w:val="6"/>
        </w:numPr>
        <w:spacing w:after="60"/>
        <w:ind w:hanging="357"/>
        <w:contextualSpacing w:val="0"/>
        <w:jc w:val="both"/>
        <w:rPr>
          <w:noProof/>
        </w:rPr>
      </w:pPr>
      <w:r>
        <w:rPr>
          <w:noProof/>
        </w:rPr>
        <w:t>Příloha č.</w:t>
      </w:r>
      <w:r w:rsidR="00CD6749">
        <w:rPr>
          <w:noProof/>
        </w:rPr>
        <w:t xml:space="preserve"> </w:t>
      </w:r>
      <w:r>
        <w:rPr>
          <w:noProof/>
        </w:rPr>
        <w:t xml:space="preserve">6 - </w:t>
      </w:r>
      <w:r w:rsidRPr="008307F4">
        <w:rPr>
          <w:noProof/>
        </w:rPr>
        <w:t>Vzor profesního životopisu</w:t>
      </w:r>
    </w:p>
    <w:p w14:paraId="6DAF90E4" w14:textId="1ACA052C" w:rsidR="008307F4" w:rsidRDefault="008307F4" w:rsidP="00EF419C">
      <w:pPr>
        <w:pStyle w:val="Odstavecseseznamem"/>
        <w:numPr>
          <w:ilvl w:val="1"/>
          <w:numId w:val="6"/>
        </w:numPr>
        <w:spacing w:after="60"/>
        <w:ind w:hanging="357"/>
        <w:contextualSpacing w:val="0"/>
        <w:jc w:val="both"/>
        <w:rPr>
          <w:noProof/>
        </w:rPr>
      </w:pPr>
      <w:r>
        <w:rPr>
          <w:noProof/>
        </w:rPr>
        <w:t>Příloha č.</w:t>
      </w:r>
      <w:r w:rsidR="00CD6749">
        <w:rPr>
          <w:noProof/>
        </w:rPr>
        <w:t xml:space="preserve"> </w:t>
      </w:r>
      <w:r>
        <w:rPr>
          <w:noProof/>
        </w:rPr>
        <w:t xml:space="preserve">7 - </w:t>
      </w:r>
      <w:r w:rsidRPr="008307F4">
        <w:rPr>
          <w:noProof/>
        </w:rPr>
        <w:t>Seznam poddodavatelů</w:t>
      </w:r>
    </w:p>
    <w:p w14:paraId="03566B99" w14:textId="5B7CE344" w:rsidR="00E83F68" w:rsidRDefault="004B25DA" w:rsidP="00EF419C">
      <w:pPr>
        <w:pStyle w:val="Odstavecseseznamem"/>
        <w:numPr>
          <w:ilvl w:val="0"/>
          <w:numId w:val="6"/>
        </w:numPr>
        <w:spacing w:after="60"/>
        <w:ind w:hanging="357"/>
        <w:contextualSpacing w:val="0"/>
        <w:jc w:val="both"/>
        <w:rPr>
          <w:noProof/>
        </w:rPr>
      </w:pPr>
      <w:r>
        <w:rPr>
          <w:noProof/>
        </w:rPr>
        <w:t>Návrh Smlouvy o dílo</w:t>
      </w:r>
      <w:r w:rsidR="00057900">
        <w:rPr>
          <w:noProof/>
        </w:rPr>
        <w:t>, vč.</w:t>
      </w:r>
      <w:r w:rsidR="0086040E">
        <w:rPr>
          <w:noProof/>
        </w:rPr>
        <w:t xml:space="preserve"> </w:t>
      </w:r>
      <w:r w:rsidR="00A80759">
        <w:rPr>
          <w:noProof/>
        </w:rPr>
        <w:t>p</w:t>
      </w:r>
      <w:r w:rsidR="0086040E">
        <w:rPr>
          <w:noProof/>
        </w:rPr>
        <w:t>říloh</w:t>
      </w:r>
      <w:r w:rsidR="00A80759">
        <w:rPr>
          <w:noProof/>
        </w:rPr>
        <w:t>:</w:t>
      </w:r>
    </w:p>
    <w:p w14:paraId="256A8E4C" w14:textId="77777777" w:rsidR="008307F4" w:rsidRDefault="00F25699" w:rsidP="000A454B">
      <w:pPr>
        <w:pStyle w:val="Odstavecseseznamem"/>
        <w:numPr>
          <w:ilvl w:val="1"/>
          <w:numId w:val="34"/>
        </w:numPr>
        <w:spacing w:after="60"/>
        <w:contextualSpacing w:val="0"/>
        <w:jc w:val="both"/>
        <w:rPr>
          <w:noProof/>
        </w:rPr>
      </w:pPr>
      <w:r>
        <w:rPr>
          <w:noProof/>
        </w:rPr>
        <w:t xml:space="preserve">Příloha č. 1 - </w:t>
      </w:r>
      <w:r w:rsidR="008307F4">
        <w:rPr>
          <w:noProof/>
        </w:rPr>
        <w:t>Specifikace Díla</w:t>
      </w:r>
    </w:p>
    <w:p w14:paraId="03E1B88E" w14:textId="77777777" w:rsidR="008307F4" w:rsidRDefault="008307F4" w:rsidP="000A454B">
      <w:pPr>
        <w:pStyle w:val="Odstavecseseznamem"/>
        <w:numPr>
          <w:ilvl w:val="1"/>
          <w:numId w:val="34"/>
        </w:numPr>
        <w:spacing w:after="60"/>
        <w:contextualSpacing w:val="0"/>
        <w:jc w:val="both"/>
        <w:rPr>
          <w:noProof/>
        </w:rPr>
      </w:pPr>
      <w:r>
        <w:rPr>
          <w:noProof/>
        </w:rPr>
        <w:t>Příloha č. 2</w:t>
      </w:r>
      <w:r w:rsidR="00F25699">
        <w:rPr>
          <w:noProof/>
        </w:rPr>
        <w:t xml:space="preserve"> - </w:t>
      </w:r>
      <w:r>
        <w:rPr>
          <w:noProof/>
        </w:rPr>
        <w:t>Obchodní podmínky – OP/ZP+DUR/14/20</w:t>
      </w:r>
    </w:p>
    <w:p w14:paraId="0571C2E2" w14:textId="77777777" w:rsidR="008307F4" w:rsidRDefault="00F25699" w:rsidP="000A454B">
      <w:pPr>
        <w:pStyle w:val="Odstavecseseznamem"/>
        <w:numPr>
          <w:ilvl w:val="1"/>
          <w:numId w:val="34"/>
        </w:numPr>
        <w:spacing w:after="60"/>
        <w:contextualSpacing w:val="0"/>
        <w:jc w:val="both"/>
        <w:rPr>
          <w:noProof/>
        </w:rPr>
      </w:pPr>
      <w:r>
        <w:rPr>
          <w:noProof/>
        </w:rPr>
        <w:t xml:space="preserve">Příloha č. 3 - </w:t>
      </w:r>
      <w:r w:rsidR="008307F4">
        <w:rPr>
          <w:noProof/>
        </w:rPr>
        <w:t xml:space="preserve">Technické podmínky: </w:t>
      </w:r>
    </w:p>
    <w:p w14:paraId="784DFA6A" w14:textId="77777777" w:rsidR="008307F4" w:rsidRDefault="008307F4" w:rsidP="000A454B">
      <w:pPr>
        <w:pStyle w:val="Odstavecseseznamem"/>
        <w:numPr>
          <w:ilvl w:val="2"/>
          <w:numId w:val="34"/>
        </w:numPr>
        <w:spacing w:after="60"/>
        <w:contextualSpacing w:val="0"/>
        <w:rPr>
          <w:noProof/>
        </w:rPr>
      </w:pPr>
      <w:r>
        <w:rPr>
          <w:noProof/>
        </w:rPr>
        <w:t>a) Technické kvalitativní podmínky staveb státních drah (TKP Staveb)</w:t>
      </w:r>
    </w:p>
    <w:p w14:paraId="347396A7" w14:textId="77777777" w:rsidR="00CD6749" w:rsidRDefault="008307F4" w:rsidP="000A454B">
      <w:pPr>
        <w:pStyle w:val="Odstavecseseznamem"/>
        <w:numPr>
          <w:ilvl w:val="2"/>
          <w:numId w:val="34"/>
        </w:numPr>
        <w:spacing w:after="60"/>
        <w:contextualSpacing w:val="0"/>
        <w:rPr>
          <w:noProof/>
        </w:rPr>
      </w:pPr>
      <w:r>
        <w:rPr>
          <w:noProof/>
        </w:rPr>
        <w:t>b) Všeobecné technické podmínky – VTP/ZP/0</w:t>
      </w:r>
      <w:r w:rsidR="00021141">
        <w:rPr>
          <w:noProof/>
        </w:rPr>
        <w:t>5</w:t>
      </w:r>
      <w:r w:rsidR="00CD6749">
        <w:rPr>
          <w:noProof/>
        </w:rPr>
        <w:t>/20</w:t>
      </w:r>
    </w:p>
    <w:p w14:paraId="4C172F31" w14:textId="645C58E1" w:rsidR="008307F4" w:rsidRDefault="00471155" w:rsidP="000A454B">
      <w:pPr>
        <w:pStyle w:val="Odstavecseseznamem"/>
        <w:numPr>
          <w:ilvl w:val="2"/>
          <w:numId w:val="34"/>
        </w:numPr>
        <w:spacing w:after="60"/>
        <w:contextualSpacing w:val="0"/>
        <w:rPr>
          <w:noProof/>
        </w:rPr>
      </w:pPr>
      <w:r>
        <w:rPr>
          <w:noProof/>
        </w:rPr>
        <w:t xml:space="preserve">c) </w:t>
      </w:r>
      <w:r w:rsidR="008307F4">
        <w:rPr>
          <w:noProof/>
        </w:rPr>
        <w:t xml:space="preserve">Zvláštní technické podmínky </w:t>
      </w:r>
      <w:r w:rsidR="00CD6749">
        <w:rPr>
          <w:noProof/>
        </w:rPr>
        <w:t>na zpracování „</w:t>
      </w:r>
      <w:r w:rsidR="008307F4">
        <w:rPr>
          <w:noProof/>
        </w:rPr>
        <w:t>STUDIE PROVEDITELNOSTI</w:t>
      </w:r>
      <w:r w:rsidR="00CD6749">
        <w:rPr>
          <w:noProof/>
        </w:rPr>
        <w:t xml:space="preserve"> </w:t>
      </w:r>
      <w:r w:rsidR="008307F4">
        <w:rPr>
          <w:noProof/>
        </w:rPr>
        <w:t>RS</w:t>
      </w:r>
      <w:r w:rsidR="00CD6749">
        <w:rPr>
          <w:noProof/>
        </w:rPr>
        <w:t> </w:t>
      </w:r>
      <w:r w:rsidR="008307F4">
        <w:rPr>
          <w:noProof/>
        </w:rPr>
        <w:t>5 VRT Praha – Hradec Králové – Wrocław</w:t>
      </w:r>
      <w:r w:rsidR="00CD6749">
        <w:rPr>
          <w:noProof/>
        </w:rPr>
        <w:t>“ ze </w:t>
      </w:r>
      <w:r w:rsidR="00021141">
        <w:rPr>
          <w:noProof/>
        </w:rPr>
        <w:t xml:space="preserve">dne </w:t>
      </w:r>
      <w:r w:rsidR="008307F4">
        <w:rPr>
          <w:noProof/>
        </w:rPr>
        <w:t>31.</w:t>
      </w:r>
      <w:r w:rsidR="00CD6749">
        <w:rPr>
          <w:noProof/>
        </w:rPr>
        <w:t xml:space="preserve"> 0</w:t>
      </w:r>
      <w:r w:rsidR="008307F4">
        <w:rPr>
          <w:noProof/>
        </w:rPr>
        <w:t>8.</w:t>
      </w:r>
      <w:r w:rsidR="00CD6749">
        <w:rPr>
          <w:noProof/>
        </w:rPr>
        <w:t xml:space="preserve"> </w:t>
      </w:r>
      <w:r w:rsidR="008307F4">
        <w:rPr>
          <w:noProof/>
        </w:rPr>
        <w:t>2020</w:t>
      </w:r>
    </w:p>
    <w:p w14:paraId="307A36EE" w14:textId="77777777" w:rsidR="008307F4" w:rsidRDefault="00F25699" w:rsidP="000A454B">
      <w:pPr>
        <w:pStyle w:val="Odstavecseseznamem"/>
        <w:numPr>
          <w:ilvl w:val="1"/>
          <w:numId w:val="34"/>
        </w:numPr>
        <w:spacing w:after="60"/>
        <w:contextualSpacing w:val="0"/>
        <w:jc w:val="both"/>
        <w:rPr>
          <w:noProof/>
        </w:rPr>
      </w:pPr>
      <w:r>
        <w:rPr>
          <w:noProof/>
        </w:rPr>
        <w:t xml:space="preserve">Příloha č. 4 - </w:t>
      </w:r>
      <w:r w:rsidR="008307F4">
        <w:rPr>
          <w:noProof/>
        </w:rPr>
        <w:t xml:space="preserve">Rozpis Ceny Díla </w:t>
      </w:r>
    </w:p>
    <w:p w14:paraId="5B9A10EA" w14:textId="77777777" w:rsidR="008307F4" w:rsidRDefault="00F25699" w:rsidP="000A454B">
      <w:pPr>
        <w:pStyle w:val="Odstavecseseznamem"/>
        <w:numPr>
          <w:ilvl w:val="1"/>
          <w:numId w:val="34"/>
        </w:numPr>
        <w:spacing w:after="60"/>
        <w:contextualSpacing w:val="0"/>
        <w:jc w:val="both"/>
        <w:rPr>
          <w:noProof/>
        </w:rPr>
      </w:pPr>
      <w:r>
        <w:rPr>
          <w:noProof/>
        </w:rPr>
        <w:t xml:space="preserve">Příloha č. 5 - </w:t>
      </w:r>
      <w:r w:rsidR="008307F4">
        <w:rPr>
          <w:noProof/>
        </w:rPr>
        <w:t>Harmonogram plnění</w:t>
      </w:r>
    </w:p>
    <w:p w14:paraId="4087D3A6" w14:textId="77777777" w:rsidR="008307F4" w:rsidRDefault="00F25699" w:rsidP="000A454B">
      <w:pPr>
        <w:pStyle w:val="Odstavecseseznamem"/>
        <w:numPr>
          <w:ilvl w:val="1"/>
          <w:numId w:val="34"/>
        </w:numPr>
        <w:spacing w:after="60"/>
        <w:contextualSpacing w:val="0"/>
        <w:jc w:val="both"/>
        <w:rPr>
          <w:noProof/>
        </w:rPr>
      </w:pPr>
      <w:r>
        <w:rPr>
          <w:noProof/>
        </w:rPr>
        <w:t xml:space="preserve">Příloha č. 6 - </w:t>
      </w:r>
      <w:r w:rsidR="008307F4">
        <w:rPr>
          <w:noProof/>
        </w:rPr>
        <w:t>Oprávněné osoby</w:t>
      </w:r>
    </w:p>
    <w:p w14:paraId="35CF5DB3" w14:textId="77777777" w:rsidR="008307F4" w:rsidRDefault="00F25699" w:rsidP="000A454B">
      <w:pPr>
        <w:pStyle w:val="Odstavecseseznamem"/>
        <w:numPr>
          <w:ilvl w:val="1"/>
          <w:numId w:val="34"/>
        </w:numPr>
        <w:spacing w:after="60"/>
        <w:contextualSpacing w:val="0"/>
        <w:jc w:val="both"/>
        <w:rPr>
          <w:noProof/>
        </w:rPr>
      </w:pPr>
      <w:r>
        <w:rPr>
          <w:noProof/>
        </w:rPr>
        <w:t xml:space="preserve">Příloha č. 7 - </w:t>
      </w:r>
      <w:r w:rsidR="008307F4">
        <w:rPr>
          <w:noProof/>
        </w:rPr>
        <w:t>Seznam požadovaných pojištění</w:t>
      </w:r>
    </w:p>
    <w:p w14:paraId="6F4A600F" w14:textId="77777777" w:rsidR="008307F4" w:rsidRDefault="00F25699" w:rsidP="000A454B">
      <w:pPr>
        <w:pStyle w:val="Odstavecseseznamem"/>
        <w:numPr>
          <w:ilvl w:val="1"/>
          <w:numId w:val="34"/>
        </w:numPr>
        <w:spacing w:after="60"/>
        <w:contextualSpacing w:val="0"/>
        <w:jc w:val="both"/>
        <w:rPr>
          <w:noProof/>
        </w:rPr>
      </w:pPr>
      <w:r>
        <w:rPr>
          <w:noProof/>
        </w:rPr>
        <w:t xml:space="preserve">Příloha č. 8 - </w:t>
      </w:r>
      <w:r w:rsidR="008307F4">
        <w:rPr>
          <w:noProof/>
        </w:rPr>
        <w:t>Seznam poddodavatelů</w:t>
      </w:r>
    </w:p>
    <w:p w14:paraId="13541CF5" w14:textId="77777777" w:rsidR="008307F4" w:rsidRDefault="00F25699" w:rsidP="000A454B">
      <w:pPr>
        <w:pStyle w:val="Odstavecseseznamem"/>
        <w:numPr>
          <w:ilvl w:val="1"/>
          <w:numId w:val="34"/>
        </w:numPr>
        <w:spacing w:after="60"/>
        <w:contextualSpacing w:val="0"/>
        <w:jc w:val="both"/>
        <w:rPr>
          <w:noProof/>
        </w:rPr>
      </w:pPr>
      <w:r>
        <w:rPr>
          <w:noProof/>
        </w:rPr>
        <w:t xml:space="preserve">Příloha č. 9 - </w:t>
      </w:r>
      <w:r w:rsidR="008307F4">
        <w:rPr>
          <w:noProof/>
        </w:rPr>
        <w:t>Související dokumenty</w:t>
      </w:r>
    </w:p>
    <w:p w14:paraId="1CE7A013" w14:textId="21D7098C" w:rsidR="008307F4" w:rsidRDefault="00F25699" w:rsidP="000A454B">
      <w:pPr>
        <w:pStyle w:val="Odstavecseseznamem"/>
        <w:numPr>
          <w:ilvl w:val="1"/>
          <w:numId w:val="34"/>
        </w:numPr>
        <w:spacing w:after="60"/>
        <w:contextualSpacing w:val="0"/>
        <w:jc w:val="both"/>
        <w:rPr>
          <w:noProof/>
        </w:rPr>
      </w:pPr>
      <w:r>
        <w:rPr>
          <w:noProof/>
        </w:rPr>
        <w:t>Příloha č.</w:t>
      </w:r>
      <w:r w:rsidR="00CD6749">
        <w:rPr>
          <w:noProof/>
        </w:rPr>
        <w:t xml:space="preserve"> </w:t>
      </w:r>
      <w:r>
        <w:rPr>
          <w:noProof/>
        </w:rPr>
        <w:t xml:space="preserve">10 - </w:t>
      </w:r>
      <w:r w:rsidR="008307F4">
        <w:rPr>
          <w:noProof/>
        </w:rPr>
        <w:t>Zmocnění Vedoucího Zhotovitele</w:t>
      </w:r>
    </w:p>
    <w:p w14:paraId="4C68D4E9" w14:textId="3AA935CC" w:rsidR="00CD6749" w:rsidRDefault="00CD6749" w:rsidP="000A454B">
      <w:pPr>
        <w:pStyle w:val="Odstavecseseznamem"/>
        <w:numPr>
          <w:ilvl w:val="1"/>
          <w:numId w:val="34"/>
        </w:numPr>
        <w:spacing w:after="120"/>
        <w:ind w:left="1434" w:hanging="357"/>
        <w:contextualSpacing w:val="0"/>
        <w:jc w:val="both"/>
        <w:rPr>
          <w:noProof/>
        </w:rPr>
      </w:pPr>
      <w:r>
        <w:rPr>
          <w:noProof/>
        </w:rPr>
        <w:t>Příloha č. 11 – Dohoda o mlčenlivosti (s vybraným dodavatelem)</w:t>
      </w:r>
    </w:p>
    <w:p w14:paraId="53AFB9AA" w14:textId="77777777" w:rsidR="00471155" w:rsidRDefault="00B30340" w:rsidP="00EF419C">
      <w:pPr>
        <w:spacing w:before="240" w:after="0"/>
        <w:jc w:val="both"/>
        <w:rPr>
          <w:rFonts w:ascii="Verdana" w:hAnsi="Verdana"/>
          <w:noProof/>
        </w:rPr>
      </w:pPr>
      <w:r w:rsidRPr="00057900">
        <w:rPr>
          <w:rFonts w:ascii="Verdana" w:hAnsi="Verdana"/>
          <w:noProof/>
        </w:rPr>
        <w:t xml:space="preserve">Zadavatel umožňuje účastníkům přístup ke všem svým interním </w:t>
      </w:r>
      <w:r w:rsidR="00CD6749">
        <w:rPr>
          <w:rFonts w:ascii="Verdana" w:hAnsi="Verdana"/>
          <w:noProof/>
        </w:rPr>
        <w:t>předpisům následujícím způsobem:</w:t>
      </w:r>
    </w:p>
    <w:p w14:paraId="10E8D61D" w14:textId="6BDF4917" w:rsidR="00471155" w:rsidRDefault="00A8374E" w:rsidP="00EF419C">
      <w:pPr>
        <w:spacing w:after="0"/>
        <w:rPr>
          <w:rFonts w:ascii="Verdana" w:hAnsi="Verdana" w:cs="Arial"/>
        </w:rPr>
      </w:pPr>
      <w:hyperlink r:id="rId15" w:history="1">
        <w:r w:rsidR="00CD6749" w:rsidRPr="00CC60B9">
          <w:rPr>
            <w:rStyle w:val="Hypertextovodkaz"/>
            <w:rFonts w:ascii="Verdana" w:hAnsi="Verdana" w:cs="Arial"/>
          </w:rPr>
          <w:t>http://www.tudc.cz/</w:t>
        </w:r>
      </w:hyperlink>
    </w:p>
    <w:p w14:paraId="50D62730" w14:textId="73CCC997" w:rsidR="00471155" w:rsidRDefault="00A8374E" w:rsidP="00EF419C">
      <w:pPr>
        <w:spacing w:after="0"/>
      </w:pPr>
      <w:hyperlink r:id="rId16" w:history="1">
        <w:r w:rsidR="00CD6749" w:rsidRPr="00CC60B9">
          <w:rPr>
            <w:rStyle w:val="Hypertextovodkaz"/>
          </w:rPr>
          <w:t>https://www.spravazeleznic.cz/o-nas/vnitrni-predpisy-spravy-zeleznic/dokumenty-a-predpisy</w:t>
        </w:r>
      </w:hyperlink>
    </w:p>
    <w:p w14:paraId="51BC7474" w14:textId="125E9354" w:rsidR="00057900" w:rsidRDefault="00A8374E" w:rsidP="00EF419C">
      <w:pPr>
        <w:spacing w:after="0"/>
        <w:rPr>
          <w:rStyle w:val="Hypertextovodkaz"/>
          <w:rFonts w:ascii="Verdana" w:hAnsi="Verdana" w:cs="Arial"/>
          <w:color w:val="auto"/>
        </w:rPr>
      </w:pPr>
      <w:hyperlink r:id="rId17" w:history="1">
        <w:r w:rsidR="00057900" w:rsidRPr="0036638A">
          <w:rPr>
            <w:rStyle w:val="Hypertextovodkaz"/>
            <w:rFonts w:ascii="Verdana" w:hAnsi="Verdana" w:cs="Arial"/>
            <w:color w:val="0070C0"/>
          </w:rPr>
          <w:t>https://www.sfdi.cz/pravidla-metodiky-a-ceniky/metodiky/</w:t>
        </w:r>
      </w:hyperlink>
    </w:p>
    <w:p w14:paraId="71ABA512" w14:textId="6CD76E60" w:rsidR="005A4965" w:rsidRDefault="006B46CF" w:rsidP="00EF419C">
      <w:pPr>
        <w:rPr>
          <w:noProof/>
        </w:rPr>
      </w:pPr>
      <w:r>
        <w:rPr>
          <w:noProof/>
        </w:rPr>
        <w:br w:type="page"/>
      </w:r>
    </w:p>
    <w:p w14:paraId="4C403538" w14:textId="23D120F5" w:rsidR="00B30340" w:rsidRPr="00B30340" w:rsidRDefault="00B30340" w:rsidP="00EF419C">
      <w:pPr>
        <w:pStyle w:val="Odstavecseseznamem"/>
        <w:numPr>
          <w:ilvl w:val="0"/>
          <w:numId w:val="5"/>
        </w:numPr>
        <w:rPr>
          <w:b/>
          <w:noProof/>
          <w:u w:val="single"/>
        </w:rPr>
      </w:pPr>
      <w:r w:rsidRPr="00B30340">
        <w:rPr>
          <w:b/>
          <w:noProof/>
          <w:u w:val="single"/>
        </w:rPr>
        <w:lastRenderedPageBreak/>
        <w:t xml:space="preserve">Doba a místo plnění </w:t>
      </w:r>
      <w:r w:rsidR="00021141">
        <w:rPr>
          <w:b/>
          <w:noProof/>
          <w:u w:val="single"/>
        </w:rPr>
        <w:t xml:space="preserve">veřejné </w:t>
      </w:r>
      <w:r w:rsidRPr="00B30340">
        <w:rPr>
          <w:b/>
          <w:noProof/>
          <w:u w:val="single"/>
        </w:rPr>
        <w:t>zakázky:</w:t>
      </w:r>
    </w:p>
    <w:p w14:paraId="564676CA" w14:textId="77777777" w:rsidR="00B30340" w:rsidRPr="00B30340" w:rsidRDefault="00B30340" w:rsidP="00EF419C">
      <w:pPr>
        <w:rPr>
          <w:b/>
          <w:noProof/>
        </w:rPr>
      </w:pPr>
      <w:r w:rsidRPr="00B30340">
        <w:rPr>
          <w:b/>
          <w:noProof/>
        </w:rPr>
        <w:t>7.1.  Doba plnění:</w:t>
      </w:r>
    </w:p>
    <w:p w14:paraId="68480E3A" w14:textId="2516AC3C" w:rsidR="00B30340" w:rsidRDefault="007D0809" w:rsidP="000A454B">
      <w:pPr>
        <w:spacing w:after="120"/>
        <w:jc w:val="both"/>
        <w:rPr>
          <w:noProof/>
        </w:rPr>
      </w:pPr>
      <w:r>
        <w:rPr>
          <w:noProof/>
        </w:rPr>
        <w:t>Předmět veřejné zakázky bude zpracováván</w:t>
      </w:r>
      <w:r w:rsidR="00A80759">
        <w:rPr>
          <w:noProof/>
        </w:rPr>
        <w:t xml:space="preserve"> v</w:t>
      </w:r>
      <w:r w:rsidR="00471155">
        <w:rPr>
          <w:noProof/>
        </w:rPr>
        <w:t xml:space="preserve"> </w:t>
      </w:r>
      <w:r w:rsidR="00A80759">
        <w:rPr>
          <w:noProof/>
        </w:rPr>
        <w:t>dílčích</w:t>
      </w:r>
      <w:r w:rsidR="00B30340">
        <w:rPr>
          <w:noProof/>
        </w:rPr>
        <w:t xml:space="preserve"> plnění</w:t>
      </w:r>
      <w:r w:rsidR="00A80759">
        <w:rPr>
          <w:noProof/>
        </w:rPr>
        <w:t>ch</w:t>
      </w:r>
      <w:r w:rsidR="00B30340">
        <w:rPr>
          <w:noProof/>
        </w:rPr>
        <w:t xml:space="preserve"> </w:t>
      </w:r>
      <w:r>
        <w:rPr>
          <w:noProof/>
        </w:rPr>
        <w:t>v rozsahu dle</w:t>
      </w:r>
      <w:r w:rsidR="00A80759">
        <w:rPr>
          <w:noProof/>
        </w:rPr>
        <w:t xml:space="preserve"> čl. 10 H</w:t>
      </w:r>
      <w:r w:rsidR="00A80759" w:rsidRPr="00021141">
        <w:rPr>
          <w:noProof/>
        </w:rPr>
        <w:t xml:space="preserve">armonogram zpracování </w:t>
      </w:r>
      <w:r w:rsidR="00A80759">
        <w:rPr>
          <w:noProof/>
        </w:rPr>
        <w:t>Studie Přílohy č. 3 písm. c)</w:t>
      </w:r>
      <w:r w:rsidR="00A80759" w:rsidRPr="00021141">
        <w:rPr>
          <w:noProof/>
        </w:rPr>
        <w:t xml:space="preserve"> Zvláštní technické podmínky </w:t>
      </w:r>
      <w:r w:rsidR="00A80759">
        <w:rPr>
          <w:noProof/>
        </w:rPr>
        <w:t xml:space="preserve">Návrhu </w:t>
      </w:r>
      <w:r w:rsidR="00A80759" w:rsidRPr="00021141">
        <w:rPr>
          <w:noProof/>
        </w:rPr>
        <w:t>Smlouvy o dílo</w:t>
      </w:r>
      <w:r w:rsidR="006B46CF">
        <w:rPr>
          <w:noProof/>
        </w:rPr>
        <w:t>,</w:t>
      </w:r>
      <w:r w:rsidR="00A80759">
        <w:rPr>
          <w:noProof/>
        </w:rPr>
        <w:t xml:space="preserve"> a to v </w:t>
      </w:r>
      <w:r>
        <w:rPr>
          <w:noProof/>
        </w:rPr>
        <w:t>následujícíc</w:t>
      </w:r>
      <w:r w:rsidR="00A80759">
        <w:rPr>
          <w:noProof/>
        </w:rPr>
        <w:t>h termínech</w:t>
      </w:r>
      <w:r w:rsidR="00B30340">
        <w:rPr>
          <w:noProof/>
        </w:rPr>
        <w:t>:</w:t>
      </w:r>
    </w:p>
    <w:tbl>
      <w:tblPr>
        <w:tblW w:w="5000" w:type="pct"/>
        <w:tblCellMar>
          <w:left w:w="30" w:type="dxa"/>
          <w:right w:w="30" w:type="dxa"/>
        </w:tblCellMar>
        <w:tblLook w:val="0000" w:firstRow="0" w:lastRow="0" w:firstColumn="0" w:lastColumn="0" w:noHBand="0" w:noVBand="0"/>
      </w:tblPr>
      <w:tblGrid>
        <w:gridCol w:w="3580"/>
        <w:gridCol w:w="5182"/>
      </w:tblGrid>
      <w:tr w:rsidR="00021141" w:rsidRPr="000A454B" w14:paraId="0E6292B0" w14:textId="77777777" w:rsidTr="007C0344">
        <w:trPr>
          <w:trHeight w:val="624"/>
        </w:trPr>
        <w:tc>
          <w:tcPr>
            <w:tcW w:w="2043"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F56C806" w14:textId="4C4BB3FD" w:rsidR="00021141" w:rsidRPr="000A454B" w:rsidRDefault="00021141" w:rsidP="00EF419C">
            <w:pPr>
              <w:autoSpaceDE w:val="0"/>
              <w:autoSpaceDN w:val="0"/>
              <w:adjustRightInd w:val="0"/>
              <w:spacing w:after="0"/>
              <w:jc w:val="center"/>
              <w:rPr>
                <w:rFonts w:ascii="Verdana" w:eastAsia="Calibri" w:hAnsi="Verdana" w:cs="Arial"/>
                <w:b/>
                <w:bCs/>
                <w:i/>
                <w:iCs/>
                <w:color w:val="000000"/>
                <w:sz w:val="16"/>
                <w:szCs w:val="16"/>
              </w:rPr>
            </w:pPr>
            <w:r w:rsidRPr="000A454B">
              <w:rPr>
                <w:rFonts w:ascii="Verdana" w:eastAsia="Calibri" w:hAnsi="Verdana" w:cs="Arial"/>
                <w:b/>
                <w:bCs/>
                <w:i/>
                <w:iCs/>
                <w:color w:val="000000"/>
                <w:sz w:val="16"/>
                <w:szCs w:val="16"/>
              </w:rPr>
              <w:t xml:space="preserve">Rozsah </w:t>
            </w:r>
            <w:r w:rsidR="00471155" w:rsidRPr="000A454B">
              <w:rPr>
                <w:rFonts w:ascii="Verdana" w:eastAsia="Calibri" w:hAnsi="Verdana" w:cs="Arial"/>
                <w:b/>
                <w:bCs/>
                <w:i/>
                <w:iCs/>
                <w:color w:val="000000"/>
                <w:sz w:val="16"/>
                <w:szCs w:val="16"/>
              </w:rPr>
              <w:t>p</w:t>
            </w:r>
            <w:r w:rsidRPr="000A454B">
              <w:rPr>
                <w:rFonts w:ascii="Verdana" w:eastAsia="Calibri" w:hAnsi="Verdana" w:cs="Arial"/>
                <w:b/>
                <w:bCs/>
                <w:i/>
                <w:iCs/>
                <w:color w:val="000000"/>
                <w:sz w:val="16"/>
                <w:szCs w:val="16"/>
              </w:rPr>
              <w:t>lnění</w:t>
            </w:r>
          </w:p>
        </w:tc>
        <w:tc>
          <w:tcPr>
            <w:tcW w:w="295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F4458CF" w14:textId="77777777" w:rsidR="00021141" w:rsidRPr="000A454B" w:rsidRDefault="00021141" w:rsidP="00EF419C">
            <w:pPr>
              <w:autoSpaceDE w:val="0"/>
              <w:autoSpaceDN w:val="0"/>
              <w:adjustRightInd w:val="0"/>
              <w:spacing w:after="0"/>
              <w:jc w:val="center"/>
              <w:rPr>
                <w:rFonts w:ascii="Verdana" w:eastAsia="Calibri" w:hAnsi="Verdana" w:cs="Arial"/>
                <w:b/>
                <w:bCs/>
                <w:i/>
                <w:iCs/>
                <w:color w:val="000000"/>
                <w:sz w:val="16"/>
                <w:szCs w:val="16"/>
              </w:rPr>
            </w:pPr>
            <w:r w:rsidRPr="000A454B">
              <w:rPr>
                <w:rFonts w:ascii="Verdana" w:eastAsia="Calibri" w:hAnsi="Verdana" w:cs="Arial"/>
                <w:b/>
                <w:bCs/>
                <w:i/>
                <w:iCs/>
                <w:color w:val="000000"/>
                <w:sz w:val="16"/>
                <w:szCs w:val="16"/>
              </w:rPr>
              <w:t>Termín plnění</w:t>
            </w:r>
          </w:p>
        </w:tc>
      </w:tr>
      <w:tr w:rsidR="00021141" w:rsidRPr="000A454B" w14:paraId="51FA1E50" w14:textId="77777777" w:rsidTr="007C0344">
        <w:trPr>
          <w:trHeight w:val="624"/>
        </w:trPr>
        <w:tc>
          <w:tcPr>
            <w:tcW w:w="2043" w:type="pct"/>
            <w:tcBorders>
              <w:top w:val="single" w:sz="4" w:space="0" w:color="auto"/>
              <w:left w:val="single" w:sz="4" w:space="0" w:color="auto"/>
              <w:bottom w:val="single" w:sz="6" w:space="0" w:color="auto"/>
              <w:right w:val="single" w:sz="6" w:space="0" w:color="auto"/>
            </w:tcBorders>
            <w:shd w:val="solid" w:color="FFFFFF" w:fill="auto"/>
            <w:vAlign w:val="center"/>
          </w:tcPr>
          <w:p w14:paraId="76A2359D" w14:textId="77777777" w:rsidR="00021141" w:rsidRPr="000A454B" w:rsidRDefault="00021141" w:rsidP="00EF419C">
            <w:pPr>
              <w:pStyle w:val="Textbezodsazen"/>
              <w:spacing w:after="0"/>
              <w:jc w:val="center"/>
              <w:rPr>
                <w:rStyle w:val="Tun"/>
                <w:sz w:val="16"/>
                <w:szCs w:val="16"/>
              </w:rPr>
            </w:pPr>
            <w:r w:rsidRPr="000A454B">
              <w:rPr>
                <w:rStyle w:val="Tun"/>
                <w:sz w:val="16"/>
                <w:szCs w:val="16"/>
              </w:rPr>
              <w:t>Termín zahájení prací</w:t>
            </w:r>
          </w:p>
        </w:tc>
        <w:tc>
          <w:tcPr>
            <w:tcW w:w="2957" w:type="pct"/>
            <w:tcBorders>
              <w:top w:val="single" w:sz="4" w:space="0" w:color="auto"/>
              <w:left w:val="single" w:sz="6" w:space="0" w:color="auto"/>
              <w:bottom w:val="single" w:sz="6" w:space="0" w:color="auto"/>
              <w:right w:val="single" w:sz="4" w:space="0" w:color="auto"/>
            </w:tcBorders>
            <w:shd w:val="solid" w:color="FFFFFF" w:fill="auto"/>
            <w:vAlign w:val="center"/>
          </w:tcPr>
          <w:p w14:paraId="47EFB368" w14:textId="77777777" w:rsidR="00021141" w:rsidRPr="000A454B" w:rsidRDefault="00021141" w:rsidP="00EF419C">
            <w:pPr>
              <w:pStyle w:val="Textbezodsazen"/>
              <w:spacing w:after="0"/>
              <w:jc w:val="center"/>
              <w:rPr>
                <w:sz w:val="16"/>
                <w:szCs w:val="16"/>
              </w:rPr>
            </w:pPr>
            <w:r w:rsidRPr="000A454B">
              <w:rPr>
                <w:sz w:val="16"/>
                <w:szCs w:val="16"/>
              </w:rPr>
              <w:t>ihned po nabytí účinnosti Smlouvy</w:t>
            </w:r>
          </w:p>
        </w:tc>
      </w:tr>
      <w:tr w:rsidR="00021141" w:rsidRPr="000A454B" w14:paraId="532E4BEA" w14:textId="77777777" w:rsidTr="007C0344">
        <w:trPr>
          <w:trHeight w:val="624"/>
        </w:trPr>
        <w:tc>
          <w:tcPr>
            <w:tcW w:w="2043" w:type="pct"/>
            <w:tcBorders>
              <w:top w:val="single" w:sz="6" w:space="0" w:color="FFFFFF"/>
              <w:left w:val="single" w:sz="4" w:space="0" w:color="auto"/>
              <w:bottom w:val="single" w:sz="6" w:space="0" w:color="auto"/>
              <w:right w:val="single" w:sz="6" w:space="0" w:color="auto"/>
            </w:tcBorders>
            <w:shd w:val="solid" w:color="FFFFFF" w:fill="auto"/>
            <w:vAlign w:val="center"/>
          </w:tcPr>
          <w:p w14:paraId="0369C320" w14:textId="77777777" w:rsidR="00021141" w:rsidRPr="000A454B" w:rsidRDefault="00021141" w:rsidP="00EF419C">
            <w:pPr>
              <w:pStyle w:val="Textbezodsazen"/>
              <w:spacing w:after="0"/>
              <w:jc w:val="center"/>
              <w:rPr>
                <w:rStyle w:val="Tun"/>
                <w:sz w:val="16"/>
                <w:szCs w:val="16"/>
              </w:rPr>
            </w:pPr>
            <w:r w:rsidRPr="000A454B">
              <w:rPr>
                <w:rStyle w:val="Tun"/>
                <w:sz w:val="16"/>
                <w:szCs w:val="16"/>
              </w:rPr>
              <w:t>1. Dílčí plnění</w:t>
            </w:r>
          </w:p>
        </w:tc>
        <w:tc>
          <w:tcPr>
            <w:tcW w:w="2957" w:type="pct"/>
            <w:tcBorders>
              <w:top w:val="single" w:sz="6" w:space="0" w:color="FFFFFF"/>
              <w:left w:val="single" w:sz="6" w:space="0" w:color="auto"/>
              <w:bottom w:val="single" w:sz="6" w:space="0" w:color="auto"/>
              <w:right w:val="single" w:sz="4" w:space="0" w:color="auto"/>
            </w:tcBorders>
            <w:shd w:val="solid" w:color="FFFFFF" w:fill="FFFFFF"/>
            <w:vAlign w:val="center"/>
          </w:tcPr>
          <w:p w14:paraId="0B6F50DC" w14:textId="7AB56DCA" w:rsidR="00021141" w:rsidRPr="000A454B" w:rsidRDefault="00021141" w:rsidP="00EF419C">
            <w:pPr>
              <w:pStyle w:val="Textbezodsazen"/>
              <w:spacing w:after="0"/>
              <w:jc w:val="center"/>
              <w:rPr>
                <w:sz w:val="16"/>
                <w:szCs w:val="16"/>
              </w:rPr>
            </w:pPr>
            <w:r w:rsidRPr="000A454B">
              <w:rPr>
                <w:b/>
                <w:sz w:val="16"/>
                <w:szCs w:val="16"/>
              </w:rPr>
              <w:t xml:space="preserve">do 3 měsíců </w:t>
            </w:r>
            <w:r w:rsidRPr="000A454B">
              <w:rPr>
                <w:sz w:val="16"/>
                <w:szCs w:val="16"/>
              </w:rPr>
              <w:t>od nabytí účinnosti Smlouvy</w:t>
            </w:r>
          </w:p>
        </w:tc>
      </w:tr>
      <w:tr w:rsidR="00021141" w:rsidRPr="000A454B" w14:paraId="7B5904ED" w14:textId="77777777" w:rsidTr="007C0344">
        <w:trPr>
          <w:trHeight w:val="624"/>
        </w:trPr>
        <w:tc>
          <w:tcPr>
            <w:tcW w:w="2043" w:type="pct"/>
            <w:tcBorders>
              <w:top w:val="single" w:sz="6" w:space="0" w:color="auto"/>
              <w:left w:val="single" w:sz="4" w:space="0" w:color="auto"/>
              <w:bottom w:val="single" w:sz="6" w:space="0" w:color="auto"/>
              <w:right w:val="single" w:sz="6" w:space="0" w:color="auto"/>
            </w:tcBorders>
            <w:shd w:val="solid" w:color="FFFFFF" w:fill="auto"/>
            <w:vAlign w:val="center"/>
          </w:tcPr>
          <w:p w14:paraId="32232C19" w14:textId="68EC336C" w:rsidR="00021141" w:rsidRPr="000A454B" w:rsidRDefault="00021141" w:rsidP="00EF419C">
            <w:pPr>
              <w:pStyle w:val="Textbezodsazen"/>
              <w:spacing w:after="0"/>
              <w:jc w:val="center"/>
              <w:rPr>
                <w:rStyle w:val="Tun"/>
                <w:sz w:val="16"/>
                <w:szCs w:val="16"/>
              </w:rPr>
            </w:pPr>
            <w:r w:rsidRPr="000A454B">
              <w:rPr>
                <w:rStyle w:val="Tun"/>
                <w:sz w:val="16"/>
                <w:szCs w:val="16"/>
              </w:rPr>
              <w:t>2. Dílčí plnění</w:t>
            </w:r>
          </w:p>
        </w:tc>
        <w:tc>
          <w:tcPr>
            <w:tcW w:w="2957" w:type="pct"/>
            <w:tcBorders>
              <w:top w:val="single" w:sz="6" w:space="0" w:color="auto"/>
              <w:left w:val="single" w:sz="6" w:space="0" w:color="auto"/>
              <w:bottom w:val="single" w:sz="6" w:space="0" w:color="auto"/>
              <w:right w:val="single" w:sz="4" w:space="0" w:color="auto"/>
            </w:tcBorders>
            <w:shd w:val="solid" w:color="FFFFFF" w:fill="FFFFFF"/>
            <w:vAlign w:val="center"/>
          </w:tcPr>
          <w:p w14:paraId="0A5F77A1" w14:textId="77777777" w:rsidR="00021141" w:rsidRPr="000A454B" w:rsidRDefault="00021141" w:rsidP="00EF419C">
            <w:pPr>
              <w:pStyle w:val="Textbezodsazen"/>
              <w:spacing w:after="0"/>
              <w:jc w:val="center"/>
              <w:rPr>
                <w:sz w:val="16"/>
                <w:szCs w:val="16"/>
              </w:rPr>
            </w:pPr>
            <w:r w:rsidRPr="000A454B">
              <w:rPr>
                <w:b/>
                <w:sz w:val="16"/>
                <w:szCs w:val="16"/>
              </w:rPr>
              <w:t>do 6 měsíců</w:t>
            </w:r>
            <w:r w:rsidRPr="000A454B">
              <w:rPr>
                <w:sz w:val="16"/>
                <w:szCs w:val="16"/>
              </w:rPr>
              <w:t xml:space="preserve"> od nabytí účinnosti Smlouvy</w:t>
            </w:r>
          </w:p>
        </w:tc>
      </w:tr>
      <w:tr w:rsidR="00021141" w:rsidRPr="000A454B" w14:paraId="3DF791E5" w14:textId="77777777" w:rsidTr="007C0344">
        <w:trPr>
          <w:trHeight w:val="624"/>
        </w:trPr>
        <w:tc>
          <w:tcPr>
            <w:tcW w:w="2043" w:type="pct"/>
            <w:tcBorders>
              <w:top w:val="single" w:sz="6" w:space="0" w:color="auto"/>
              <w:left w:val="single" w:sz="4" w:space="0" w:color="auto"/>
              <w:bottom w:val="single" w:sz="6" w:space="0" w:color="auto"/>
              <w:right w:val="single" w:sz="6" w:space="0" w:color="auto"/>
            </w:tcBorders>
            <w:shd w:val="solid" w:color="FFFFFF" w:fill="auto"/>
            <w:vAlign w:val="center"/>
          </w:tcPr>
          <w:p w14:paraId="211EE618" w14:textId="77777777" w:rsidR="00021141" w:rsidRPr="000A454B" w:rsidRDefault="00021141" w:rsidP="00EF419C">
            <w:pPr>
              <w:pStyle w:val="Textbezodsazen"/>
              <w:spacing w:after="0"/>
              <w:jc w:val="center"/>
              <w:rPr>
                <w:rStyle w:val="Tun"/>
                <w:b w:val="0"/>
                <w:sz w:val="16"/>
                <w:szCs w:val="16"/>
              </w:rPr>
            </w:pPr>
            <w:r w:rsidRPr="000A454B">
              <w:rPr>
                <w:rStyle w:val="Tun"/>
                <w:sz w:val="16"/>
                <w:szCs w:val="16"/>
              </w:rPr>
              <w:t>3. Dílčí plnění</w:t>
            </w:r>
          </w:p>
        </w:tc>
        <w:tc>
          <w:tcPr>
            <w:tcW w:w="2957" w:type="pct"/>
            <w:tcBorders>
              <w:top w:val="single" w:sz="6" w:space="0" w:color="auto"/>
              <w:left w:val="single" w:sz="6" w:space="0" w:color="auto"/>
              <w:bottom w:val="single" w:sz="6" w:space="0" w:color="auto"/>
              <w:right w:val="single" w:sz="4" w:space="0" w:color="auto"/>
            </w:tcBorders>
            <w:shd w:val="solid" w:color="FFFFFF" w:fill="FFFFFF"/>
            <w:vAlign w:val="center"/>
          </w:tcPr>
          <w:p w14:paraId="396DF312" w14:textId="77777777" w:rsidR="00021141" w:rsidRPr="000A454B" w:rsidRDefault="00021141" w:rsidP="00EF419C">
            <w:pPr>
              <w:pStyle w:val="Textbezodsazen"/>
              <w:spacing w:after="0"/>
              <w:jc w:val="center"/>
              <w:rPr>
                <w:sz w:val="16"/>
                <w:szCs w:val="16"/>
              </w:rPr>
            </w:pPr>
            <w:r w:rsidRPr="000A454B">
              <w:rPr>
                <w:b/>
                <w:sz w:val="16"/>
                <w:szCs w:val="16"/>
              </w:rPr>
              <w:t>do 9 měsíců</w:t>
            </w:r>
            <w:r w:rsidRPr="000A454B">
              <w:rPr>
                <w:sz w:val="16"/>
                <w:szCs w:val="16"/>
              </w:rPr>
              <w:t xml:space="preserve"> od nabytí účinnosti Smlouvy</w:t>
            </w:r>
          </w:p>
        </w:tc>
      </w:tr>
      <w:tr w:rsidR="00021141" w:rsidRPr="000A454B" w14:paraId="3E1732C0" w14:textId="77777777" w:rsidTr="007C0344">
        <w:trPr>
          <w:trHeight w:val="624"/>
        </w:trPr>
        <w:tc>
          <w:tcPr>
            <w:tcW w:w="2043" w:type="pct"/>
            <w:tcBorders>
              <w:top w:val="single" w:sz="6" w:space="0" w:color="auto"/>
              <w:left w:val="single" w:sz="4" w:space="0" w:color="auto"/>
              <w:bottom w:val="single" w:sz="6" w:space="0" w:color="auto"/>
              <w:right w:val="single" w:sz="6" w:space="0" w:color="auto"/>
            </w:tcBorders>
            <w:shd w:val="solid" w:color="FFFFFF" w:fill="auto"/>
            <w:vAlign w:val="center"/>
          </w:tcPr>
          <w:p w14:paraId="5DA4DE06" w14:textId="77777777" w:rsidR="00021141" w:rsidRPr="000A454B" w:rsidRDefault="00021141" w:rsidP="00EF419C">
            <w:pPr>
              <w:pStyle w:val="Textbezodsazen"/>
              <w:spacing w:after="0"/>
              <w:jc w:val="center"/>
              <w:rPr>
                <w:rStyle w:val="Tun"/>
                <w:sz w:val="16"/>
                <w:szCs w:val="16"/>
              </w:rPr>
            </w:pPr>
            <w:r w:rsidRPr="000A454B">
              <w:rPr>
                <w:rStyle w:val="Tun"/>
                <w:sz w:val="16"/>
                <w:szCs w:val="16"/>
              </w:rPr>
              <w:t>4. Dílčí plnění</w:t>
            </w:r>
          </w:p>
        </w:tc>
        <w:tc>
          <w:tcPr>
            <w:tcW w:w="2957" w:type="pct"/>
            <w:tcBorders>
              <w:top w:val="single" w:sz="6" w:space="0" w:color="auto"/>
              <w:left w:val="single" w:sz="6" w:space="0" w:color="auto"/>
              <w:bottom w:val="single" w:sz="6" w:space="0" w:color="auto"/>
              <w:right w:val="single" w:sz="4" w:space="0" w:color="auto"/>
            </w:tcBorders>
            <w:shd w:val="solid" w:color="FFFFFF" w:fill="FFFFFF"/>
            <w:vAlign w:val="center"/>
          </w:tcPr>
          <w:p w14:paraId="18E6723C" w14:textId="77777777" w:rsidR="00021141" w:rsidRPr="000A454B" w:rsidRDefault="00021141" w:rsidP="00EF419C">
            <w:pPr>
              <w:pStyle w:val="Textbezodsazen"/>
              <w:spacing w:after="0"/>
              <w:jc w:val="center"/>
              <w:rPr>
                <w:b/>
                <w:sz w:val="16"/>
                <w:szCs w:val="16"/>
              </w:rPr>
            </w:pPr>
            <w:r w:rsidRPr="000A454B">
              <w:rPr>
                <w:b/>
                <w:sz w:val="16"/>
                <w:szCs w:val="16"/>
              </w:rPr>
              <w:t>do 12 měsíců</w:t>
            </w:r>
            <w:r w:rsidRPr="000A454B">
              <w:rPr>
                <w:sz w:val="16"/>
                <w:szCs w:val="16"/>
              </w:rPr>
              <w:t xml:space="preserve"> od nabytí účinnosti Smlouvy</w:t>
            </w:r>
          </w:p>
        </w:tc>
      </w:tr>
      <w:tr w:rsidR="00021141" w:rsidRPr="000A454B" w14:paraId="12E8769E" w14:textId="77777777" w:rsidTr="007C0344">
        <w:trPr>
          <w:trHeight w:val="624"/>
        </w:trPr>
        <w:tc>
          <w:tcPr>
            <w:tcW w:w="2043" w:type="pct"/>
            <w:tcBorders>
              <w:top w:val="single" w:sz="6" w:space="0" w:color="auto"/>
              <w:left w:val="single" w:sz="4" w:space="0" w:color="auto"/>
              <w:bottom w:val="single" w:sz="6" w:space="0" w:color="auto"/>
              <w:right w:val="single" w:sz="6" w:space="0" w:color="auto"/>
            </w:tcBorders>
            <w:shd w:val="solid" w:color="FFFFFF" w:fill="auto"/>
            <w:vAlign w:val="center"/>
          </w:tcPr>
          <w:p w14:paraId="1B02BCEE" w14:textId="1D41E8A1" w:rsidR="00021141" w:rsidRPr="000A454B" w:rsidRDefault="00021141" w:rsidP="00EF419C">
            <w:pPr>
              <w:pStyle w:val="Textbezodsazen"/>
              <w:spacing w:after="0"/>
              <w:jc w:val="center"/>
              <w:rPr>
                <w:rStyle w:val="Tun"/>
                <w:sz w:val="16"/>
                <w:szCs w:val="16"/>
              </w:rPr>
            </w:pPr>
            <w:r w:rsidRPr="000A454B">
              <w:rPr>
                <w:rStyle w:val="Tun"/>
                <w:sz w:val="16"/>
                <w:szCs w:val="16"/>
              </w:rPr>
              <w:t>5. Dílčí plnění</w:t>
            </w:r>
            <w:r w:rsidRPr="000A454B">
              <w:rPr>
                <w:rStyle w:val="Tun"/>
                <w:sz w:val="16"/>
                <w:szCs w:val="16"/>
              </w:rPr>
              <w:br/>
            </w:r>
            <w:r w:rsidRPr="000A454B">
              <w:rPr>
                <w:rStyle w:val="Tun"/>
                <w:b w:val="0"/>
                <w:sz w:val="16"/>
                <w:szCs w:val="16"/>
              </w:rPr>
              <w:t>(koncept Studie k připomínkám)</w:t>
            </w:r>
          </w:p>
        </w:tc>
        <w:tc>
          <w:tcPr>
            <w:tcW w:w="2957" w:type="pct"/>
            <w:tcBorders>
              <w:top w:val="single" w:sz="6" w:space="0" w:color="auto"/>
              <w:left w:val="single" w:sz="6" w:space="0" w:color="auto"/>
              <w:bottom w:val="single" w:sz="6" w:space="0" w:color="auto"/>
              <w:right w:val="single" w:sz="4" w:space="0" w:color="auto"/>
            </w:tcBorders>
            <w:shd w:val="solid" w:color="FFFFFF" w:fill="FFFFFF"/>
            <w:vAlign w:val="center"/>
          </w:tcPr>
          <w:p w14:paraId="5316AD62" w14:textId="77777777" w:rsidR="00021141" w:rsidRPr="000A454B" w:rsidRDefault="00021141" w:rsidP="00EF419C">
            <w:pPr>
              <w:pStyle w:val="Textbezodsazen"/>
              <w:spacing w:after="0"/>
              <w:jc w:val="center"/>
              <w:rPr>
                <w:b/>
                <w:sz w:val="16"/>
                <w:szCs w:val="16"/>
              </w:rPr>
            </w:pPr>
            <w:r w:rsidRPr="000A454B">
              <w:rPr>
                <w:b/>
                <w:sz w:val="16"/>
                <w:szCs w:val="16"/>
              </w:rPr>
              <w:t>do 15 měsíců</w:t>
            </w:r>
            <w:r w:rsidRPr="000A454B">
              <w:rPr>
                <w:sz w:val="16"/>
                <w:szCs w:val="16"/>
              </w:rPr>
              <w:t xml:space="preserve"> od nabytí účinnosti Smlouvy</w:t>
            </w:r>
          </w:p>
        </w:tc>
      </w:tr>
      <w:tr w:rsidR="00021141" w:rsidRPr="000A454B" w14:paraId="53CF6F10" w14:textId="77777777" w:rsidTr="007C0344">
        <w:trPr>
          <w:trHeight w:val="624"/>
        </w:trPr>
        <w:tc>
          <w:tcPr>
            <w:tcW w:w="2043" w:type="pct"/>
            <w:tcBorders>
              <w:top w:val="single" w:sz="6" w:space="0" w:color="auto"/>
              <w:left w:val="single" w:sz="4" w:space="0" w:color="auto"/>
              <w:bottom w:val="single" w:sz="4" w:space="0" w:color="auto"/>
              <w:right w:val="single" w:sz="6" w:space="0" w:color="auto"/>
            </w:tcBorders>
            <w:shd w:val="solid" w:color="FFFFFF" w:fill="auto"/>
            <w:vAlign w:val="center"/>
          </w:tcPr>
          <w:p w14:paraId="7B1B4E9B" w14:textId="048620EA" w:rsidR="00021141" w:rsidRPr="000A454B" w:rsidRDefault="00021141" w:rsidP="00EF419C">
            <w:pPr>
              <w:pStyle w:val="Textbezodsazen"/>
              <w:spacing w:after="0"/>
              <w:jc w:val="center"/>
              <w:rPr>
                <w:rStyle w:val="Tun"/>
                <w:sz w:val="16"/>
                <w:szCs w:val="16"/>
              </w:rPr>
            </w:pPr>
            <w:r w:rsidRPr="000A454B">
              <w:rPr>
                <w:rStyle w:val="Tun"/>
                <w:sz w:val="16"/>
                <w:szCs w:val="16"/>
              </w:rPr>
              <w:t>6. Dílčí plnění</w:t>
            </w:r>
            <w:r w:rsidRPr="000A454B">
              <w:rPr>
                <w:rStyle w:val="Tun"/>
                <w:sz w:val="16"/>
                <w:szCs w:val="16"/>
              </w:rPr>
              <w:br/>
            </w:r>
            <w:r w:rsidRPr="000A454B">
              <w:rPr>
                <w:rStyle w:val="Tun"/>
                <w:b w:val="0"/>
                <w:sz w:val="16"/>
                <w:szCs w:val="16"/>
              </w:rPr>
              <w:t>(čistopis Studie)</w:t>
            </w:r>
          </w:p>
        </w:tc>
        <w:tc>
          <w:tcPr>
            <w:tcW w:w="2957" w:type="pct"/>
            <w:tcBorders>
              <w:top w:val="single" w:sz="6" w:space="0" w:color="auto"/>
              <w:left w:val="single" w:sz="6" w:space="0" w:color="auto"/>
              <w:bottom w:val="single" w:sz="4" w:space="0" w:color="auto"/>
              <w:right w:val="single" w:sz="4" w:space="0" w:color="auto"/>
            </w:tcBorders>
            <w:shd w:val="solid" w:color="FFFFFF" w:fill="FFFFFF"/>
            <w:vAlign w:val="center"/>
          </w:tcPr>
          <w:p w14:paraId="61A38DE3" w14:textId="77777777" w:rsidR="00021141" w:rsidRPr="000A454B" w:rsidRDefault="00021141" w:rsidP="00EF419C">
            <w:pPr>
              <w:pStyle w:val="Textbezodsazen"/>
              <w:spacing w:after="0"/>
              <w:jc w:val="center"/>
              <w:rPr>
                <w:sz w:val="16"/>
                <w:szCs w:val="16"/>
              </w:rPr>
            </w:pPr>
            <w:r w:rsidRPr="000A454B">
              <w:rPr>
                <w:b/>
                <w:sz w:val="16"/>
                <w:szCs w:val="16"/>
              </w:rPr>
              <w:t>do 18 měsíců</w:t>
            </w:r>
            <w:r w:rsidRPr="000A454B">
              <w:rPr>
                <w:sz w:val="16"/>
                <w:szCs w:val="16"/>
              </w:rPr>
              <w:t xml:space="preserve"> od nabytí účinnosti Smlouvy</w:t>
            </w:r>
          </w:p>
        </w:tc>
      </w:tr>
    </w:tbl>
    <w:p w14:paraId="57E48CBB" w14:textId="77777777" w:rsidR="00683891" w:rsidRPr="008462B1" w:rsidRDefault="00057900" w:rsidP="00EF419C">
      <w:pPr>
        <w:spacing w:after="0"/>
        <w:jc w:val="both"/>
        <w:rPr>
          <w:noProof/>
        </w:rPr>
      </w:pPr>
      <w:r w:rsidRPr="00633A75">
        <w:rPr>
          <w:rFonts w:ascii="Arial" w:hAnsi="Arial" w:cs="Arial"/>
          <w:b/>
          <w:sz w:val="20"/>
          <w:szCs w:val="20"/>
        </w:rPr>
        <w:tab/>
      </w:r>
    </w:p>
    <w:p w14:paraId="75F7CC8E" w14:textId="77777777" w:rsidR="00B30340" w:rsidRPr="00B30340" w:rsidRDefault="00B30340" w:rsidP="00EF419C">
      <w:pPr>
        <w:rPr>
          <w:b/>
          <w:noProof/>
        </w:rPr>
      </w:pPr>
      <w:r w:rsidRPr="00B30340">
        <w:rPr>
          <w:b/>
          <w:noProof/>
        </w:rPr>
        <w:t xml:space="preserve">7.2.  Místo plnění: </w:t>
      </w:r>
    </w:p>
    <w:p w14:paraId="3E6F4FA2" w14:textId="62AC4A74" w:rsidR="00B30340" w:rsidRDefault="008B78FF" w:rsidP="00EF419C">
      <w:pPr>
        <w:jc w:val="both"/>
        <w:rPr>
          <w:noProof/>
        </w:rPr>
      </w:pPr>
      <w:r w:rsidRPr="00417F01">
        <w:rPr>
          <w:noProof/>
        </w:rPr>
        <w:t xml:space="preserve">Místem plnění je: </w:t>
      </w:r>
      <w:r w:rsidR="003A467D" w:rsidRPr="00417F01">
        <w:rPr>
          <w:noProof/>
        </w:rPr>
        <w:t>Správa železnic</w:t>
      </w:r>
      <w:r w:rsidRPr="00417F01">
        <w:rPr>
          <w:noProof/>
        </w:rPr>
        <w:t xml:space="preserve">, státní organizace, </w:t>
      </w:r>
      <w:r w:rsidR="00417F01" w:rsidRPr="00417F01">
        <w:rPr>
          <w:noProof/>
        </w:rPr>
        <w:t>Samostatné oddělení přípravy VRT, Křižíkova 552</w:t>
      </w:r>
      <w:r w:rsidR="00471155">
        <w:rPr>
          <w:noProof/>
        </w:rPr>
        <w:t>/2</w:t>
      </w:r>
      <w:r w:rsidR="00417F01" w:rsidRPr="00417F01">
        <w:rPr>
          <w:noProof/>
        </w:rPr>
        <w:t>, 186</w:t>
      </w:r>
      <w:r w:rsidRPr="00417F01">
        <w:rPr>
          <w:noProof/>
        </w:rPr>
        <w:t xml:space="preserve"> 00 Praha </w:t>
      </w:r>
      <w:r w:rsidR="00417F01" w:rsidRPr="00417F01">
        <w:rPr>
          <w:noProof/>
        </w:rPr>
        <w:t>8</w:t>
      </w:r>
      <w:r w:rsidRPr="00417F01">
        <w:rPr>
          <w:noProof/>
        </w:rPr>
        <w:t>.</w:t>
      </w:r>
      <w:r>
        <w:rPr>
          <w:noProof/>
        </w:rPr>
        <w:t xml:space="preserve"> </w:t>
      </w:r>
    </w:p>
    <w:p w14:paraId="4F4ED0FE" w14:textId="77777777" w:rsidR="00B30340" w:rsidRPr="00B30340" w:rsidRDefault="00B30340" w:rsidP="00EF419C">
      <w:pPr>
        <w:pStyle w:val="Odstavecseseznamem"/>
        <w:numPr>
          <w:ilvl w:val="0"/>
          <w:numId w:val="5"/>
        </w:numPr>
        <w:rPr>
          <w:b/>
          <w:noProof/>
          <w:u w:val="single"/>
        </w:rPr>
      </w:pPr>
      <w:r w:rsidRPr="00B30340">
        <w:rPr>
          <w:b/>
          <w:noProof/>
          <w:u w:val="single"/>
        </w:rPr>
        <w:t>Prokazování kvalifikace:</w:t>
      </w:r>
    </w:p>
    <w:p w14:paraId="1DB483A1" w14:textId="6D4C7C7F" w:rsidR="00B30340" w:rsidRDefault="00B30340" w:rsidP="000A454B">
      <w:pPr>
        <w:spacing w:after="120"/>
        <w:jc w:val="both"/>
        <w:rPr>
          <w:noProof/>
        </w:rPr>
      </w:pPr>
      <w:r>
        <w:rPr>
          <w:noProof/>
        </w:rPr>
        <w:t xml:space="preserve">Předpokladem posouzení splnění podmínek účasti je prokázání splnění kvalifikace ze strany účastníka zadávacího řízení v rozsahu níže uvedených požadavků. Dodavatel, který nesplní kvalifikaci v níže uvedeném rozsahu, </w:t>
      </w:r>
      <w:r w:rsidR="007D0809">
        <w:rPr>
          <w:noProof/>
        </w:rPr>
        <w:t xml:space="preserve">může být </w:t>
      </w:r>
      <w:r>
        <w:rPr>
          <w:noProof/>
        </w:rPr>
        <w:t>vyloučen z účasti v zadávacím řízení. Zadavatel bezodkladně oznámí účastníkovi své rozhodnutí o jeho vyloučení.</w:t>
      </w:r>
    </w:p>
    <w:p w14:paraId="312A8BC9" w14:textId="77777777" w:rsidR="00B30340" w:rsidRDefault="00B30340" w:rsidP="00EF419C">
      <w:pPr>
        <w:jc w:val="both"/>
        <w:rPr>
          <w:noProof/>
        </w:rPr>
      </w:pPr>
      <w:r>
        <w:rPr>
          <w:noProof/>
        </w:rPr>
        <w:t>Splněním kvalifikace se rozumí, že účastník ve své nabídce doloží následující doklady, jimiž svou kvalifikaci prokáže:</w:t>
      </w:r>
    </w:p>
    <w:p w14:paraId="48415EC2" w14:textId="77777777" w:rsidR="00B30340" w:rsidRPr="00B30340" w:rsidRDefault="00B30340" w:rsidP="00EF419C">
      <w:pPr>
        <w:rPr>
          <w:b/>
          <w:noProof/>
        </w:rPr>
      </w:pPr>
      <w:r w:rsidRPr="00B30340">
        <w:rPr>
          <w:b/>
          <w:noProof/>
        </w:rPr>
        <w:t>8.1. Základní způsobilost:</w:t>
      </w:r>
    </w:p>
    <w:p w14:paraId="0EDD0FEC" w14:textId="73D76FBE" w:rsidR="00B30340" w:rsidRPr="0059762D" w:rsidRDefault="00B30340" w:rsidP="000A454B">
      <w:pPr>
        <w:spacing w:after="120"/>
        <w:jc w:val="both"/>
        <w:rPr>
          <w:i/>
          <w:noProof/>
        </w:rPr>
      </w:pPr>
      <w:r w:rsidRPr="0059762D">
        <w:rPr>
          <w:i/>
          <w:noProof/>
        </w:rPr>
        <w:t xml:space="preserve">Účastník zadávacího řízení doloží „základní způsobilost“ </w:t>
      </w:r>
      <w:r w:rsidR="00471155">
        <w:rPr>
          <w:i/>
          <w:noProof/>
        </w:rPr>
        <w:t>a) - e) čestným prohlášením, ze </w:t>
      </w:r>
      <w:r w:rsidR="00EF419C">
        <w:rPr>
          <w:i/>
          <w:noProof/>
        </w:rPr>
        <w:t>kterého musí být zřejmé, že:</w:t>
      </w:r>
    </w:p>
    <w:p w14:paraId="51B8833C" w14:textId="77777777" w:rsidR="00C0344D" w:rsidRDefault="00B30340" w:rsidP="00EF419C">
      <w:pPr>
        <w:pStyle w:val="Odstavecseseznamem"/>
        <w:numPr>
          <w:ilvl w:val="0"/>
          <w:numId w:val="9"/>
        </w:numPr>
        <w:spacing w:after="120"/>
        <w:ind w:left="714" w:hanging="357"/>
        <w:contextualSpacing w:val="0"/>
        <w:jc w:val="both"/>
        <w:rPr>
          <w:noProof/>
        </w:rPr>
      </w:pPr>
      <w:r>
        <w:rPr>
          <w:noProof/>
        </w:rPr>
        <w:t xml:space="preserve">nebyl v zemi svého sídla v posledních 5 letech před zahájením zadávacího řízení pravomocně odsouzen pro trestný čin uvedený v příloze č. 3 k zákonu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w:t>
      </w:r>
      <w:r>
        <w:rPr>
          <w:noProof/>
        </w:rPr>
        <w:lastRenderedPageBreak/>
        <w:t>právnické osoby musí podmínku splňovat tato právnická osoba, každý člen statutárního orgánu této právnické osoby, osoba zastupující tuto právnickou osobu ve statutárním orgánu dodav</w:t>
      </w:r>
      <w:r w:rsidR="007D2513">
        <w:rPr>
          <w:noProof/>
        </w:rPr>
        <w:t>ate</w:t>
      </w:r>
      <w:r w:rsidR="00C0344D">
        <w:rPr>
          <w:noProof/>
        </w:rPr>
        <w:t>le a vedoucí pobočky závodu;</w:t>
      </w:r>
    </w:p>
    <w:p w14:paraId="5206D8B1" w14:textId="77777777" w:rsidR="00902F11" w:rsidRDefault="00B30340" w:rsidP="00EF419C">
      <w:pPr>
        <w:pStyle w:val="Odstavecseseznamem"/>
        <w:numPr>
          <w:ilvl w:val="0"/>
          <w:numId w:val="9"/>
        </w:numPr>
        <w:spacing w:after="120"/>
        <w:ind w:left="714" w:hanging="357"/>
        <w:contextualSpacing w:val="0"/>
        <w:jc w:val="both"/>
        <w:rPr>
          <w:noProof/>
        </w:rPr>
      </w:pPr>
      <w:r>
        <w:rPr>
          <w:noProof/>
        </w:rPr>
        <w:t>nemá v České republice nebo v zemi svého sídla v evidenci daní zach</w:t>
      </w:r>
      <w:r w:rsidR="007D2513">
        <w:rPr>
          <w:noProof/>
        </w:rPr>
        <w:t>yce</w:t>
      </w:r>
      <w:r w:rsidR="00C0344D">
        <w:rPr>
          <w:noProof/>
        </w:rPr>
        <w:t>n splatný daňový nedoplatek;</w:t>
      </w:r>
    </w:p>
    <w:p w14:paraId="70BF08FC" w14:textId="77777777" w:rsidR="00C0344D" w:rsidRDefault="00B30340" w:rsidP="00EF419C">
      <w:pPr>
        <w:pStyle w:val="Odstavecseseznamem"/>
        <w:numPr>
          <w:ilvl w:val="0"/>
          <w:numId w:val="9"/>
        </w:numPr>
        <w:spacing w:after="120"/>
        <w:ind w:left="714" w:hanging="357"/>
        <w:contextualSpacing w:val="0"/>
        <w:jc w:val="both"/>
        <w:rPr>
          <w:noProof/>
        </w:rPr>
      </w:pPr>
      <w:r>
        <w:rPr>
          <w:noProof/>
        </w:rPr>
        <w:t>nemá v České republice nebo v zemi svého sídla splatný nedoplatek na pojistném nebo na penále n</w:t>
      </w:r>
      <w:r w:rsidR="007D2513">
        <w:rPr>
          <w:noProof/>
        </w:rPr>
        <w:t>a v</w:t>
      </w:r>
      <w:r w:rsidR="00C0344D">
        <w:rPr>
          <w:noProof/>
        </w:rPr>
        <w:t xml:space="preserve">eřejné zdravotní pojištění; </w:t>
      </w:r>
    </w:p>
    <w:p w14:paraId="0A49CF55" w14:textId="77777777" w:rsidR="00C0344D" w:rsidRDefault="00B30340" w:rsidP="00EF419C">
      <w:pPr>
        <w:pStyle w:val="Odstavecseseznamem"/>
        <w:numPr>
          <w:ilvl w:val="0"/>
          <w:numId w:val="9"/>
        </w:numPr>
        <w:spacing w:after="120"/>
        <w:ind w:left="714" w:hanging="357"/>
        <w:contextualSpacing w:val="0"/>
        <w:jc w:val="both"/>
        <w:rPr>
          <w:noProof/>
        </w:rPr>
      </w:pPr>
      <w:r>
        <w:rPr>
          <w:noProof/>
        </w:rPr>
        <w:t xml:space="preserve">nemá v České republice nebo v zemi svého sídla splatný nedoplatek na pojistném nebo na penále na sociální zabezpečení a příspěvku na </w:t>
      </w:r>
      <w:r w:rsidR="007D2513">
        <w:rPr>
          <w:noProof/>
        </w:rPr>
        <w:t>stá</w:t>
      </w:r>
      <w:r w:rsidR="003A467D">
        <w:rPr>
          <w:noProof/>
        </w:rPr>
        <w:t>tní politiku zaměstnanosti</w:t>
      </w:r>
      <w:r w:rsidR="00C0344D">
        <w:rPr>
          <w:noProof/>
        </w:rPr>
        <w:t xml:space="preserve">; </w:t>
      </w:r>
    </w:p>
    <w:p w14:paraId="3B93B92E" w14:textId="77777777" w:rsidR="00B30340" w:rsidRDefault="00B30340" w:rsidP="00EF419C">
      <w:pPr>
        <w:pStyle w:val="Odstavecseseznamem"/>
        <w:numPr>
          <w:ilvl w:val="0"/>
          <w:numId w:val="9"/>
        </w:numPr>
        <w:spacing w:after="120"/>
        <w:ind w:left="714" w:hanging="357"/>
        <w:contextualSpacing w:val="0"/>
        <w:jc w:val="both"/>
        <w:rPr>
          <w:noProof/>
        </w:rPr>
      </w:pPr>
      <w:r>
        <w:rPr>
          <w:noProof/>
        </w:rPr>
        <w:t>není v likvidaci, nebylo proti němu vydáno rozhodnutí o úpadku, nebyla vůči němu nařízena nucená správa podle jiného právního předpisu nebo v obdobné situaci podle právního řádu země sídla dodavatele;</w:t>
      </w:r>
    </w:p>
    <w:p w14:paraId="2D33F9B2" w14:textId="77777777" w:rsidR="00B30340" w:rsidRPr="0059762D" w:rsidRDefault="00B30340" w:rsidP="00EF419C">
      <w:pPr>
        <w:jc w:val="both"/>
        <w:rPr>
          <w:i/>
          <w:noProof/>
        </w:rPr>
      </w:pPr>
      <w:r w:rsidRPr="0059762D">
        <w:rPr>
          <w:i/>
          <w:noProof/>
        </w:rPr>
        <w:t xml:space="preserve">Čestné prohlášení, podepsané osobou oprávněnou jednat za účastníka, musí prokazovat splnění požadovaného kritéria způsobilosti nejpozději v době 3 měsíců přede dnem zahájení zadávacího řízení.  </w:t>
      </w:r>
    </w:p>
    <w:p w14:paraId="3DFEEF4A" w14:textId="77777777" w:rsidR="00B30340" w:rsidRPr="00B30340" w:rsidRDefault="00B30340" w:rsidP="00EF419C">
      <w:pPr>
        <w:rPr>
          <w:b/>
          <w:noProof/>
        </w:rPr>
      </w:pPr>
      <w:r w:rsidRPr="00B30340">
        <w:rPr>
          <w:b/>
          <w:noProof/>
        </w:rPr>
        <w:t>8.2.</w:t>
      </w:r>
      <w:r w:rsidRPr="00B30340">
        <w:rPr>
          <w:b/>
          <w:noProof/>
        </w:rPr>
        <w:tab/>
        <w:t>Profesní způsobilost:</w:t>
      </w:r>
    </w:p>
    <w:p w14:paraId="782ECA9D" w14:textId="37E2DA25" w:rsidR="00B30340" w:rsidRPr="00DB1584" w:rsidRDefault="00B30340" w:rsidP="00EF419C">
      <w:pPr>
        <w:pStyle w:val="Odstavecseseznamem"/>
        <w:numPr>
          <w:ilvl w:val="0"/>
          <w:numId w:val="30"/>
        </w:numPr>
        <w:spacing w:after="120"/>
        <w:ind w:left="714" w:hanging="357"/>
        <w:contextualSpacing w:val="0"/>
        <w:jc w:val="both"/>
        <w:rPr>
          <w:noProof/>
        </w:rPr>
      </w:pPr>
      <w:r>
        <w:rPr>
          <w:noProof/>
        </w:rPr>
        <w:t>dodavatel prokáže splnění profesní způsobilosti ve vztahu k České republice předložením výpisu z obchodního rejstříku nebo jiné obdobné evidence, pokud jiný právní předpis zápis do takové eviden</w:t>
      </w:r>
      <w:r w:rsidR="007D2513">
        <w:rPr>
          <w:noProof/>
        </w:rPr>
        <w:t>ce vyžaduje.</w:t>
      </w:r>
      <w:r w:rsidR="00701E9F">
        <w:rPr>
          <w:noProof/>
        </w:rPr>
        <w:t xml:space="preserve"> </w:t>
      </w:r>
      <w:r w:rsidRPr="00701E9F">
        <w:rPr>
          <w:b/>
          <w:noProof/>
        </w:rPr>
        <w:t>Účastník zadávacího řízení doloží výpis z obchodního rejstříku nebo jiné obdobné evidence, který musí prokazovat splnění požadovaného kritéria způsobilosti nejpozději v</w:t>
      </w:r>
      <w:r w:rsidR="00471155">
        <w:rPr>
          <w:b/>
          <w:noProof/>
        </w:rPr>
        <w:t> době 3 </w:t>
      </w:r>
      <w:r w:rsidRPr="00701E9F">
        <w:rPr>
          <w:b/>
          <w:noProof/>
        </w:rPr>
        <w:t>měsíců přede dnem zahájení zadávacího řízení.</w:t>
      </w:r>
    </w:p>
    <w:p w14:paraId="7E60DC37" w14:textId="77777777" w:rsidR="00A92274" w:rsidRPr="00005FA6" w:rsidRDefault="00B30340" w:rsidP="00EF419C">
      <w:pPr>
        <w:pStyle w:val="Odstavecseseznamem"/>
        <w:numPr>
          <w:ilvl w:val="0"/>
          <w:numId w:val="30"/>
        </w:numPr>
        <w:spacing w:after="120"/>
        <w:ind w:left="714" w:hanging="357"/>
        <w:contextualSpacing w:val="0"/>
        <w:jc w:val="both"/>
        <w:rPr>
          <w:noProof/>
        </w:rPr>
      </w:pPr>
      <w:r>
        <w:rPr>
          <w:noProof/>
        </w:rPr>
        <w:t>dodavatel předloží doklad, že je oprávněn podnikat v rozsahu odpovídajícímu předmětu veřejné zakázky, pokud jiné právní předp</w:t>
      </w:r>
      <w:r w:rsidR="007D2513">
        <w:rPr>
          <w:noProof/>
        </w:rPr>
        <w:t xml:space="preserve">isy takové oprávnění vyžadují. </w:t>
      </w:r>
      <w:r w:rsidR="007D2513">
        <w:rPr>
          <w:noProof/>
        </w:rPr>
        <w:br/>
      </w:r>
      <w:r w:rsidRPr="00A92274">
        <w:rPr>
          <w:b/>
          <w:noProof/>
        </w:rPr>
        <w:t>Účastník zadávacího řízení doloží doklad, na základě kterého je oprávněn podnikat v rozsahu odpovídajícímu předmětu veřejné zakázky:</w:t>
      </w:r>
    </w:p>
    <w:p w14:paraId="793BC19C" w14:textId="77777777" w:rsidR="00005FA6" w:rsidRPr="005B17D3" w:rsidRDefault="00886BED" w:rsidP="00EF419C">
      <w:pPr>
        <w:pStyle w:val="Odstavecseseznamem"/>
        <w:numPr>
          <w:ilvl w:val="0"/>
          <w:numId w:val="6"/>
        </w:numPr>
        <w:spacing w:after="0"/>
        <w:ind w:left="1134" w:hanging="153"/>
        <w:jc w:val="both"/>
        <w:rPr>
          <w:noProof/>
        </w:rPr>
      </w:pPr>
      <w:r w:rsidRPr="008462B1">
        <w:rPr>
          <w:b/>
          <w:i/>
          <w:noProof/>
        </w:rPr>
        <w:t>p</w:t>
      </w:r>
      <w:r w:rsidR="00BD4E9C" w:rsidRPr="008462B1">
        <w:rPr>
          <w:b/>
          <w:i/>
          <w:noProof/>
        </w:rPr>
        <w:t>rojektová činnost ve výstavbě</w:t>
      </w:r>
      <w:r w:rsidR="00683891" w:rsidRPr="008462B1">
        <w:rPr>
          <w:b/>
          <w:i/>
          <w:noProof/>
        </w:rPr>
        <w:t>,</w:t>
      </w:r>
      <w:bookmarkStart w:id="0" w:name="_GoBack"/>
      <w:bookmarkEnd w:id="0"/>
    </w:p>
    <w:p w14:paraId="047F6ED1" w14:textId="77777777" w:rsidR="005B17D3" w:rsidRPr="008462B1" w:rsidRDefault="005B17D3" w:rsidP="00EF419C">
      <w:pPr>
        <w:pStyle w:val="Odstavecseseznamem"/>
        <w:numPr>
          <w:ilvl w:val="0"/>
          <w:numId w:val="6"/>
        </w:numPr>
        <w:spacing w:after="120"/>
        <w:ind w:left="1134" w:hanging="153"/>
        <w:contextualSpacing w:val="0"/>
        <w:jc w:val="both"/>
        <w:rPr>
          <w:noProof/>
        </w:rPr>
      </w:pPr>
      <w:r>
        <w:rPr>
          <w:b/>
          <w:i/>
          <w:noProof/>
        </w:rPr>
        <w:t>poradenská a konzultační činnost, zpracování odborných studií a posudků.</w:t>
      </w:r>
    </w:p>
    <w:p w14:paraId="32B95D78" w14:textId="41157097" w:rsidR="00F815C9" w:rsidRPr="00EF419C" w:rsidRDefault="00B30340" w:rsidP="00EF419C">
      <w:pPr>
        <w:pStyle w:val="Odstavecseseznamem"/>
        <w:numPr>
          <w:ilvl w:val="0"/>
          <w:numId w:val="30"/>
        </w:numPr>
        <w:spacing w:after="120"/>
        <w:ind w:left="714" w:hanging="357"/>
        <w:contextualSpacing w:val="0"/>
        <w:jc w:val="both"/>
        <w:rPr>
          <w:noProof/>
        </w:rPr>
      </w:pPr>
      <w:r>
        <w:rPr>
          <w:noProof/>
        </w:rPr>
        <w:t>dodavatel předloží doklad, že je odborně způsobilý nebo disponuje osobou, jejímž prostřednictvím odbornou způsobilost zabezpečuje, je-li pro plnění veřejné zakázky odborná způsobilost jiným</w:t>
      </w:r>
      <w:r w:rsidR="007D2513">
        <w:rPr>
          <w:noProof/>
        </w:rPr>
        <w:t>i právními předpisy vyžadována.</w:t>
      </w:r>
      <w:r w:rsidR="007D2513">
        <w:rPr>
          <w:noProof/>
        </w:rPr>
        <w:br/>
      </w:r>
      <w:r w:rsidRPr="00005FA6">
        <w:rPr>
          <w:b/>
          <w:noProof/>
        </w:rPr>
        <w:t>Účastník přiloží kopii dokladu o splnění zák. č.</w:t>
      </w:r>
      <w:r w:rsidR="002C3BF5" w:rsidRPr="00005FA6">
        <w:rPr>
          <w:b/>
          <w:noProof/>
        </w:rPr>
        <w:t xml:space="preserve"> </w:t>
      </w:r>
      <w:r w:rsidRPr="00005FA6">
        <w:rPr>
          <w:b/>
          <w:noProof/>
        </w:rPr>
        <w:t xml:space="preserve">360/1992 Sb., o výkonu povolání autorizovaných </w:t>
      </w:r>
      <w:r w:rsidR="0036638A" w:rsidRPr="00005FA6">
        <w:rPr>
          <w:b/>
          <w:noProof/>
        </w:rPr>
        <w:t xml:space="preserve">architektů a o výkonu povolání autorizovaných </w:t>
      </w:r>
      <w:r w:rsidRPr="00005FA6">
        <w:rPr>
          <w:b/>
          <w:noProof/>
        </w:rPr>
        <w:t xml:space="preserve">inženýrů a techniků </w:t>
      </w:r>
      <w:r w:rsidR="0036638A" w:rsidRPr="00005FA6">
        <w:rPr>
          <w:b/>
          <w:noProof/>
        </w:rPr>
        <w:t xml:space="preserve">činných </w:t>
      </w:r>
      <w:r w:rsidRPr="00005FA6">
        <w:rPr>
          <w:b/>
          <w:noProof/>
        </w:rPr>
        <w:t>ve výstavbě</w:t>
      </w:r>
      <w:r w:rsidR="002C3BF5" w:rsidRPr="00005FA6">
        <w:rPr>
          <w:b/>
          <w:noProof/>
        </w:rPr>
        <w:t>, ve znění pozdějších právních předpisů, ust.</w:t>
      </w:r>
      <w:r w:rsidRPr="00005FA6">
        <w:rPr>
          <w:b/>
          <w:noProof/>
        </w:rPr>
        <w:t xml:space="preserve"> § 5 odst. 3 písm.</w:t>
      </w:r>
      <w:r w:rsidR="005B17D3">
        <w:rPr>
          <w:b/>
          <w:noProof/>
        </w:rPr>
        <w:t xml:space="preserve"> b), </w:t>
      </w:r>
      <w:r w:rsidR="00456607">
        <w:rPr>
          <w:b/>
          <w:noProof/>
        </w:rPr>
        <w:t>i</w:t>
      </w:r>
      <w:r w:rsidR="005B17D3">
        <w:rPr>
          <w:b/>
          <w:noProof/>
        </w:rPr>
        <w:t>)</w:t>
      </w:r>
      <w:r w:rsidR="0059762D" w:rsidRPr="00005FA6">
        <w:rPr>
          <w:b/>
          <w:noProof/>
        </w:rPr>
        <w:t>:</w:t>
      </w:r>
    </w:p>
    <w:p w14:paraId="165EB9D0" w14:textId="77777777" w:rsidR="005B17D3" w:rsidRPr="00046ADD" w:rsidRDefault="005B17D3" w:rsidP="00EF419C">
      <w:pPr>
        <w:pStyle w:val="Odstavecseseznamem"/>
        <w:numPr>
          <w:ilvl w:val="0"/>
          <w:numId w:val="6"/>
        </w:numPr>
        <w:spacing w:after="0"/>
        <w:ind w:left="1134" w:hanging="153"/>
        <w:jc w:val="both"/>
        <w:rPr>
          <w:b/>
          <w:i/>
          <w:noProof/>
        </w:rPr>
      </w:pPr>
      <w:r>
        <w:rPr>
          <w:b/>
          <w:i/>
          <w:noProof/>
        </w:rPr>
        <w:t>doprav</w:t>
      </w:r>
      <w:r w:rsidR="008462B1" w:rsidRPr="008462B1">
        <w:rPr>
          <w:b/>
          <w:i/>
          <w:noProof/>
        </w:rPr>
        <w:t>ní stavby</w:t>
      </w:r>
      <w:r>
        <w:rPr>
          <w:b/>
          <w:i/>
          <w:noProof/>
        </w:rPr>
        <w:t>,</w:t>
      </w:r>
    </w:p>
    <w:p w14:paraId="4B0B23EC" w14:textId="543691A2" w:rsidR="005B17D3" w:rsidRPr="00C67717" w:rsidRDefault="00456607" w:rsidP="00EF419C">
      <w:pPr>
        <w:pStyle w:val="Odstavecseseznamem"/>
        <w:numPr>
          <w:ilvl w:val="0"/>
          <w:numId w:val="6"/>
        </w:numPr>
        <w:spacing w:after="0"/>
        <w:ind w:left="1134" w:hanging="153"/>
        <w:jc w:val="both"/>
        <w:rPr>
          <w:b/>
          <w:i/>
          <w:noProof/>
        </w:rPr>
      </w:pPr>
      <w:r>
        <w:rPr>
          <w:b/>
          <w:i/>
          <w:noProof/>
        </w:rPr>
        <w:t>geotechnika</w:t>
      </w:r>
      <w:r w:rsidR="005B17D3">
        <w:rPr>
          <w:b/>
          <w:i/>
          <w:noProof/>
        </w:rPr>
        <w:t>.</w:t>
      </w:r>
    </w:p>
    <w:p w14:paraId="67185B8B" w14:textId="68B97229" w:rsidR="00727A95" w:rsidRPr="00503783" w:rsidRDefault="00727A95" w:rsidP="00EF419C">
      <w:pPr>
        <w:spacing w:before="240"/>
        <w:jc w:val="both"/>
      </w:pPr>
      <w:r w:rsidRPr="00503783">
        <w:rPr>
          <w:b/>
        </w:rPr>
        <w:t xml:space="preserve">8.3. Technická kvalifikace </w:t>
      </w:r>
    </w:p>
    <w:p w14:paraId="1E4EA03C" w14:textId="77777777" w:rsidR="006624F6" w:rsidRPr="006B46CF" w:rsidRDefault="006624F6" w:rsidP="00EF419C">
      <w:pPr>
        <w:jc w:val="both"/>
        <w:rPr>
          <w:rFonts w:cs="Arial"/>
          <w:b/>
          <w:u w:val="single"/>
        </w:rPr>
      </w:pPr>
      <w:r w:rsidRPr="006B46CF">
        <w:rPr>
          <w:rFonts w:cs="Arial"/>
          <w:b/>
          <w:u w:val="single"/>
        </w:rPr>
        <w:t>Technická kvalifikace – seznam významných služeb:</w:t>
      </w:r>
    </w:p>
    <w:p w14:paraId="1565250A" w14:textId="6B044488" w:rsidR="007D0809" w:rsidRPr="007D0809" w:rsidRDefault="007D0809" w:rsidP="00EF419C">
      <w:pPr>
        <w:suppressAutoHyphens/>
        <w:spacing w:before="60" w:after="0"/>
        <w:jc w:val="both"/>
        <w:rPr>
          <w:rFonts w:cs="Arial"/>
        </w:rPr>
      </w:pPr>
      <w:r w:rsidRPr="007D0809">
        <w:rPr>
          <w:rFonts w:cs="Arial"/>
        </w:rPr>
        <w:t>Zadavatel požaduje předložení seznamu významných služeb poskytnutých dodavatelem v</w:t>
      </w:r>
      <w:r w:rsidR="00471155">
        <w:rPr>
          <w:rFonts w:cs="Arial"/>
        </w:rPr>
        <w:t> </w:t>
      </w:r>
      <w:r w:rsidRPr="007D0809">
        <w:rPr>
          <w:rFonts w:cs="Arial"/>
        </w:rPr>
        <w:t xml:space="preserve">posledních </w:t>
      </w:r>
      <w:r w:rsidRPr="006B46CF">
        <w:rPr>
          <w:rFonts w:cs="Arial"/>
          <w:b/>
        </w:rPr>
        <w:t>5 letech</w:t>
      </w:r>
      <w:r w:rsidRPr="007D0809">
        <w:rPr>
          <w:rFonts w:cs="Arial"/>
        </w:rPr>
        <w:t xml:space="preserve"> před zahájením zadávacího řízení. Dodavatel musí informacemi uvedenými v seznamu </w:t>
      </w:r>
      <w:r>
        <w:rPr>
          <w:rFonts w:cs="Arial"/>
        </w:rPr>
        <w:t xml:space="preserve">významných služeb prokázat, že </w:t>
      </w:r>
      <w:r w:rsidRPr="007D0809">
        <w:rPr>
          <w:rFonts w:cs="Arial"/>
        </w:rPr>
        <w:t xml:space="preserve">v posledních 5 letech realizoval alespoň </w:t>
      </w:r>
      <w:r w:rsidR="00471155">
        <w:rPr>
          <w:rFonts w:cs="Arial"/>
          <w:b/>
        </w:rPr>
        <w:t>4 </w:t>
      </w:r>
      <w:r w:rsidRPr="006B46CF">
        <w:rPr>
          <w:rFonts w:cs="Arial"/>
          <w:b/>
        </w:rPr>
        <w:t>významné služby</w:t>
      </w:r>
      <w:r w:rsidRPr="007D0809">
        <w:rPr>
          <w:rFonts w:cs="Arial"/>
        </w:rPr>
        <w:t>, z</w:t>
      </w:r>
      <w:r>
        <w:rPr>
          <w:rFonts w:cs="Arial"/>
        </w:rPr>
        <w:t> </w:t>
      </w:r>
      <w:r w:rsidRPr="007D0809">
        <w:rPr>
          <w:rFonts w:cs="Arial"/>
        </w:rPr>
        <w:t>nichž</w:t>
      </w:r>
      <w:r>
        <w:rPr>
          <w:rFonts w:cs="Arial"/>
        </w:rPr>
        <w:t>:</w:t>
      </w:r>
    </w:p>
    <w:p w14:paraId="16D0426E" w14:textId="1DCFAC2B" w:rsidR="0077237D" w:rsidRDefault="0077237D" w:rsidP="00EF419C">
      <w:pPr>
        <w:pStyle w:val="Odstavecseseznamem"/>
        <w:numPr>
          <w:ilvl w:val="0"/>
          <w:numId w:val="26"/>
        </w:numPr>
        <w:suppressAutoHyphens/>
        <w:spacing w:before="60" w:after="120"/>
        <w:ind w:left="714" w:hanging="357"/>
        <w:contextualSpacing w:val="0"/>
        <w:jc w:val="both"/>
        <w:rPr>
          <w:rFonts w:cs="Arial"/>
        </w:rPr>
      </w:pPr>
      <w:r w:rsidRPr="00503783">
        <w:rPr>
          <w:rFonts w:cs="Arial"/>
        </w:rPr>
        <w:t>alespoň</w:t>
      </w:r>
      <w:r w:rsidRPr="00503783">
        <w:rPr>
          <w:rFonts w:cs="Arial"/>
          <w:b/>
        </w:rPr>
        <w:t xml:space="preserve"> 2 významné služby </w:t>
      </w:r>
      <w:r w:rsidRPr="00503783">
        <w:rPr>
          <w:rFonts w:cs="Arial"/>
        </w:rPr>
        <w:t>spočívající ve</w:t>
      </w:r>
      <w:r w:rsidRPr="00503783">
        <w:rPr>
          <w:rFonts w:cs="Arial"/>
          <w:b/>
        </w:rPr>
        <w:t xml:space="preserve"> </w:t>
      </w:r>
      <w:r w:rsidR="005B17D3" w:rsidRPr="00503783">
        <w:rPr>
          <w:rFonts w:cs="Arial"/>
          <w:b/>
        </w:rPr>
        <w:t>zpracování stud</w:t>
      </w:r>
      <w:r w:rsidR="00046ADD" w:rsidRPr="00503783">
        <w:rPr>
          <w:rFonts w:cs="Arial"/>
          <w:b/>
        </w:rPr>
        <w:t>i</w:t>
      </w:r>
      <w:r w:rsidR="005B17D3" w:rsidRPr="00503783">
        <w:rPr>
          <w:rFonts w:cs="Arial"/>
          <w:b/>
        </w:rPr>
        <w:t>e proveditelnosti</w:t>
      </w:r>
      <w:r w:rsidR="005B17D3" w:rsidRPr="00503783">
        <w:rPr>
          <w:rFonts w:cs="Arial"/>
        </w:rPr>
        <w:t xml:space="preserve"> </w:t>
      </w:r>
      <w:r w:rsidR="005B17D3" w:rsidRPr="00503783">
        <w:rPr>
          <w:rFonts w:cs="Arial"/>
          <w:b/>
        </w:rPr>
        <w:t>v dopravní oblasti</w:t>
      </w:r>
      <w:r w:rsidR="005B17D3" w:rsidRPr="00503783">
        <w:rPr>
          <w:rFonts w:cs="Arial"/>
        </w:rPr>
        <w:t>, jejíž součástí byla analýza poptávky uživate</w:t>
      </w:r>
      <w:r w:rsidRPr="00503783">
        <w:rPr>
          <w:rFonts w:cs="Arial"/>
        </w:rPr>
        <w:t>l</w:t>
      </w:r>
      <w:r w:rsidR="005B17D3" w:rsidRPr="00503783">
        <w:rPr>
          <w:rFonts w:cs="Arial"/>
        </w:rPr>
        <w:t>ů zpracovaná dopravním modelem</w:t>
      </w:r>
      <w:r w:rsidRPr="00503783">
        <w:rPr>
          <w:rFonts w:cs="Arial"/>
        </w:rPr>
        <w:t xml:space="preserve">. </w:t>
      </w:r>
      <w:r w:rsidR="00E12857" w:rsidRPr="00503783">
        <w:rPr>
          <w:rFonts w:cs="Arial"/>
        </w:rPr>
        <w:t xml:space="preserve">Přičemž současně tímto předloženým seznamem zakázek musí dodavatel prokázat, že </w:t>
      </w:r>
      <w:r w:rsidRPr="00503783">
        <w:rPr>
          <w:rFonts w:cs="Arial"/>
        </w:rPr>
        <w:t>finanční objem každé této jednotlivé významné služby činil</w:t>
      </w:r>
      <w:r w:rsidR="00E12857" w:rsidRPr="00503783">
        <w:rPr>
          <w:rFonts w:cs="Arial"/>
        </w:rPr>
        <w:t xml:space="preserve"> </w:t>
      </w:r>
      <w:r w:rsidR="00471155">
        <w:rPr>
          <w:rFonts w:cs="Arial"/>
          <w:b/>
        </w:rPr>
        <w:t>min. </w:t>
      </w:r>
      <w:r w:rsidR="00503783">
        <w:rPr>
          <w:rFonts w:cs="Arial"/>
          <w:b/>
        </w:rPr>
        <w:t>3</w:t>
      </w:r>
      <w:r w:rsidRPr="00503783">
        <w:rPr>
          <w:rFonts w:cs="Arial"/>
          <w:b/>
        </w:rPr>
        <w:t> </w:t>
      </w:r>
      <w:r w:rsidR="00503783">
        <w:rPr>
          <w:rFonts w:cs="Arial"/>
          <w:b/>
        </w:rPr>
        <w:t>000</w:t>
      </w:r>
      <w:r w:rsidRPr="00503783">
        <w:rPr>
          <w:rFonts w:cs="Arial"/>
          <w:b/>
        </w:rPr>
        <w:t> 000,-</w:t>
      </w:r>
      <w:r w:rsidR="00E12857" w:rsidRPr="00503783">
        <w:rPr>
          <w:rFonts w:cs="Arial"/>
          <w:b/>
        </w:rPr>
        <w:t xml:space="preserve"> Kč bez DPH</w:t>
      </w:r>
      <w:r w:rsidR="00503783">
        <w:rPr>
          <w:rFonts w:cs="Arial"/>
        </w:rPr>
        <w:t xml:space="preserve">, a alespoň jedna </w:t>
      </w:r>
      <w:r w:rsidR="00503783" w:rsidRPr="00503783">
        <w:rPr>
          <w:rFonts w:cs="Arial"/>
        </w:rPr>
        <w:t xml:space="preserve">ze studií proveditelnosti se týkala </w:t>
      </w:r>
      <w:r w:rsidR="00C35610">
        <w:rPr>
          <w:rFonts w:cs="Arial"/>
        </w:rPr>
        <w:t xml:space="preserve">celostátní železniční </w:t>
      </w:r>
      <w:r w:rsidR="00503783">
        <w:rPr>
          <w:rFonts w:cs="Arial"/>
        </w:rPr>
        <w:t xml:space="preserve">tratě </w:t>
      </w:r>
      <w:r w:rsidR="00503783" w:rsidRPr="00503783">
        <w:rPr>
          <w:rFonts w:cs="Arial"/>
        </w:rPr>
        <w:t>a to v délce min. 10 km</w:t>
      </w:r>
      <w:r w:rsidR="00503783">
        <w:rPr>
          <w:rFonts w:cs="Arial"/>
        </w:rPr>
        <w:t>.</w:t>
      </w:r>
    </w:p>
    <w:p w14:paraId="4E913DF7" w14:textId="0F1557BD" w:rsidR="0077237D" w:rsidRDefault="00977E7A" w:rsidP="00EF419C">
      <w:pPr>
        <w:pStyle w:val="Odstavecseseznamem"/>
        <w:numPr>
          <w:ilvl w:val="0"/>
          <w:numId w:val="26"/>
        </w:numPr>
        <w:suppressAutoHyphens/>
        <w:spacing w:before="60" w:after="120"/>
        <w:ind w:left="714" w:hanging="357"/>
        <w:contextualSpacing w:val="0"/>
        <w:jc w:val="both"/>
        <w:rPr>
          <w:rFonts w:cs="Arial"/>
        </w:rPr>
      </w:pPr>
      <w:r>
        <w:rPr>
          <w:rFonts w:cs="Arial"/>
        </w:rPr>
        <w:lastRenderedPageBreak/>
        <w:t>a</w:t>
      </w:r>
      <w:r w:rsidR="0077237D" w:rsidRPr="00503783">
        <w:rPr>
          <w:rFonts w:cs="Arial"/>
        </w:rPr>
        <w:t xml:space="preserve">lespoň </w:t>
      </w:r>
      <w:r w:rsidR="0077237D" w:rsidRPr="00503783">
        <w:rPr>
          <w:rFonts w:cs="Arial"/>
          <w:b/>
        </w:rPr>
        <w:t>1 významnou službu</w:t>
      </w:r>
      <w:r w:rsidR="0077237D" w:rsidRPr="00503783">
        <w:rPr>
          <w:rFonts w:cs="Arial"/>
        </w:rPr>
        <w:t xml:space="preserve"> spočívající ve </w:t>
      </w:r>
      <w:r w:rsidR="0077237D" w:rsidRPr="00503783">
        <w:rPr>
          <w:rFonts w:cs="Arial"/>
          <w:b/>
        </w:rPr>
        <w:t>zpracování dokumentace stavby dráhy</w:t>
      </w:r>
      <w:r w:rsidR="0077237D" w:rsidRPr="00503783">
        <w:rPr>
          <w:rFonts w:cs="Arial"/>
        </w:rPr>
        <w:t xml:space="preserve"> </w:t>
      </w:r>
      <w:r w:rsidR="0077237D" w:rsidRPr="00503783">
        <w:rPr>
          <w:rFonts w:cs="Arial"/>
          <w:b/>
        </w:rPr>
        <w:t>železniční celostátního významu</w:t>
      </w:r>
      <w:r w:rsidR="0077237D" w:rsidRPr="00503783">
        <w:rPr>
          <w:rFonts w:cs="Arial"/>
        </w:rPr>
        <w:t xml:space="preserve"> v rozsa</w:t>
      </w:r>
      <w:r w:rsidR="00471155">
        <w:rPr>
          <w:rFonts w:cs="Arial"/>
        </w:rPr>
        <w:t>hu rekonstrukce, modernizace či </w:t>
      </w:r>
      <w:r w:rsidR="0077237D" w:rsidRPr="00503783">
        <w:rPr>
          <w:rFonts w:cs="Arial"/>
        </w:rPr>
        <w:t>novostavby železniční stanice nebo rekonstrukc</w:t>
      </w:r>
      <w:r w:rsidR="00471155">
        <w:rPr>
          <w:rFonts w:cs="Arial"/>
        </w:rPr>
        <w:t>e, modernizace, optimalizace či </w:t>
      </w:r>
      <w:r w:rsidR="0077237D" w:rsidRPr="00503783">
        <w:rPr>
          <w:rFonts w:cs="Arial"/>
        </w:rPr>
        <w:t>novostavby traťového úseku dráhy celostátního významu ve stupni DÚR nebo</w:t>
      </w:r>
      <w:r w:rsidR="0077237D" w:rsidRPr="00503783">
        <w:rPr>
          <w:rFonts w:cs="Arial"/>
          <w:b/>
        </w:rPr>
        <w:t xml:space="preserve"> </w:t>
      </w:r>
      <w:r w:rsidR="0077237D" w:rsidRPr="00503783">
        <w:rPr>
          <w:rFonts w:cs="Arial"/>
        </w:rPr>
        <w:t xml:space="preserve">DSP, přičemž finanční objem této významné služby činil </w:t>
      </w:r>
      <w:r w:rsidR="0077237D" w:rsidRPr="00503783">
        <w:rPr>
          <w:rFonts w:cs="Arial"/>
          <w:b/>
        </w:rPr>
        <w:t xml:space="preserve">min. </w:t>
      </w:r>
      <w:r w:rsidR="001B154F">
        <w:rPr>
          <w:rFonts w:cs="Arial"/>
          <w:b/>
        </w:rPr>
        <w:t>5</w:t>
      </w:r>
      <w:r w:rsidR="0077237D" w:rsidRPr="00503783">
        <w:rPr>
          <w:rFonts w:cs="Arial"/>
          <w:b/>
        </w:rPr>
        <w:t> </w:t>
      </w:r>
      <w:r w:rsidR="001B154F">
        <w:rPr>
          <w:rFonts w:cs="Arial"/>
          <w:b/>
        </w:rPr>
        <w:t>000</w:t>
      </w:r>
      <w:r w:rsidR="0077237D" w:rsidRPr="00503783">
        <w:rPr>
          <w:rFonts w:cs="Arial"/>
          <w:b/>
        </w:rPr>
        <w:t> 000,- Kč bez DPH</w:t>
      </w:r>
      <w:r w:rsidR="0077237D" w:rsidRPr="00503783">
        <w:rPr>
          <w:rFonts w:cs="Arial"/>
        </w:rPr>
        <w:t>.</w:t>
      </w:r>
    </w:p>
    <w:p w14:paraId="35031BED" w14:textId="77777777" w:rsidR="0077237D" w:rsidRPr="00503783" w:rsidRDefault="0077237D" w:rsidP="00EF419C">
      <w:pPr>
        <w:pStyle w:val="Odstavecseseznamem"/>
        <w:numPr>
          <w:ilvl w:val="0"/>
          <w:numId w:val="26"/>
        </w:numPr>
        <w:suppressAutoHyphens/>
        <w:spacing w:before="60" w:after="120"/>
        <w:ind w:left="714" w:hanging="357"/>
        <w:contextualSpacing w:val="0"/>
        <w:jc w:val="both"/>
        <w:rPr>
          <w:rFonts w:cs="Arial"/>
        </w:rPr>
      </w:pPr>
      <w:r w:rsidRPr="00503783">
        <w:rPr>
          <w:rFonts w:cs="Arial"/>
        </w:rPr>
        <w:t xml:space="preserve">alespoň </w:t>
      </w:r>
      <w:r w:rsidRPr="00503783">
        <w:rPr>
          <w:rFonts w:cs="Arial"/>
          <w:b/>
        </w:rPr>
        <w:t>1 významnou službu</w:t>
      </w:r>
      <w:r w:rsidRPr="00503783">
        <w:rPr>
          <w:rFonts w:cs="Arial"/>
        </w:rPr>
        <w:t xml:space="preserve"> spočívající v </w:t>
      </w:r>
      <w:r w:rsidRPr="00503783">
        <w:rPr>
          <w:rFonts w:cs="Arial"/>
          <w:b/>
        </w:rPr>
        <w:t>posuzování vlivů koncepcí na životní prostředí (SEA)</w:t>
      </w:r>
      <w:r w:rsidRPr="00503783">
        <w:rPr>
          <w:rFonts w:cs="Arial"/>
        </w:rPr>
        <w:t xml:space="preserve"> k celostátní koncepci nebo pro krajské ZÚR ve finančním objemu </w:t>
      </w:r>
      <w:r w:rsidR="00020E23" w:rsidRPr="00503783">
        <w:rPr>
          <w:rFonts w:cs="Arial"/>
        </w:rPr>
        <w:br/>
      </w:r>
      <w:r w:rsidR="001B154F">
        <w:rPr>
          <w:rFonts w:cs="Arial"/>
          <w:b/>
        </w:rPr>
        <w:t>min. 150</w:t>
      </w:r>
      <w:r w:rsidRPr="00503783">
        <w:rPr>
          <w:rFonts w:cs="Arial"/>
          <w:b/>
        </w:rPr>
        <w:t> 000,- Kč bez DPH</w:t>
      </w:r>
      <w:r w:rsidRPr="00503783">
        <w:rPr>
          <w:rFonts w:cs="Arial"/>
        </w:rPr>
        <w:t>.</w:t>
      </w:r>
    </w:p>
    <w:p w14:paraId="7F7EBC34" w14:textId="77777777" w:rsidR="00FA58FA" w:rsidRDefault="00977E7A" w:rsidP="000A454B">
      <w:pPr>
        <w:spacing w:after="120"/>
        <w:jc w:val="both"/>
        <w:rPr>
          <w:rFonts w:cs="Arial"/>
        </w:rPr>
      </w:pPr>
      <w:r w:rsidRPr="00977E7A">
        <w:rPr>
          <w:rFonts w:cs="Arial"/>
        </w:rPr>
        <w:t xml:space="preserve">Doporučený vzor seznamu významných služeb je obsažen </w:t>
      </w:r>
      <w:r w:rsidR="002F0365" w:rsidRPr="00020E23">
        <w:rPr>
          <w:rFonts w:cs="Arial"/>
        </w:rPr>
        <w:t>v Příloze č. 3</w:t>
      </w:r>
      <w:r w:rsidR="00DF010C" w:rsidRPr="00020E23">
        <w:rPr>
          <w:rFonts w:cs="Arial"/>
        </w:rPr>
        <w:t xml:space="preserve"> </w:t>
      </w:r>
      <w:proofErr w:type="gramStart"/>
      <w:r w:rsidR="00DF010C" w:rsidRPr="00020E23">
        <w:rPr>
          <w:rFonts w:cs="Arial"/>
        </w:rPr>
        <w:t>této</w:t>
      </w:r>
      <w:proofErr w:type="gramEnd"/>
      <w:r w:rsidR="00DF010C" w:rsidRPr="00020E23">
        <w:rPr>
          <w:rFonts w:cs="Arial"/>
        </w:rPr>
        <w:t xml:space="preserve"> V</w:t>
      </w:r>
      <w:r w:rsidR="002F0365" w:rsidRPr="00020E23">
        <w:rPr>
          <w:rFonts w:cs="Arial"/>
        </w:rPr>
        <w:t>ýzvy.</w:t>
      </w:r>
    </w:p>
    <w:p w14:paraId="2AA9B63E" w14:textId="3C0701F7" w:rsidR="00727A95" w:rsidRDefault="00FA58FA" w:rsidP="000A454B">
      <w:pPr>
        <w:spacing w:after="120"/>
        <w:jc w:val="both"/>
        <w:rPr>
          <w:rFonts w:cs="Arial"/>
        </w:rPr>
      </w:pPr>
      <w:r>
        <w:rPr>
          <w:rFonts w:cs="Arial"/>
        </w:rPr>
        <w:t>V </w:t>
      </w:r>
      <w:r w:rsidR="00727A95" w:rsidRPr="00223943">
        <w:rPr>
          <w:rFonts w:cs="Arial"/>
        </w:rPr>
        <w:t xml:space="preserve">předloženém seznamu musí být uvedeny všechny požadované údaje, zejména název </w:t>
      </w:r>
      <w:r w:rsidR="002A3FDA">
        <w:rPr>
          <w:rFonts w:cs="Arial"/>
        </w:rPr>
        <w:t xml:space="preserve">ukončené </w:t>
      </w:r>
      <w:r w:rsidR="004A5284">
        <w:rPr>
          <w:rFonts w:cs="Arial"/>
        </w:rPr>
        <w:t>služby</w:t>
      </w:r>
      <w:r w:rsidR="00727A95" w:rsidRPr="00223943">
        <w:rPr>
          <w:rFonts w:cs="Arial"/>
        </w:rPr>
        <w:t xml:space="preserve">, </w:t>
      </w:r>
      <w:r w:rsidR="00977E7A">
        <w:rPr>
          <w:rFonts w:cs="Arial"/>
        </w:rPr>
        <w:t xml:space="preserve">popis </w:t>
      </w:r>
      <w:r w:rsidR="00727A95" w:rsidRPr="00223943">
        <w:rPr>
          <w:rFonts w:cs="Arial"/>
        </w:rPr>
        <w:t>předmět</w:t>
      </w:r>
      <w:r w:rsidR="00977E7A">
        <w:rPr>
          <w:rFonts w:cs="Arial"/>
        </w:rPr>
        <w:t>u</w:t>
      </w:r>
      <w:r w:rsidR="00727A95" w:rsidRPr="00223943">
        <w:rPr>
          <w:rFonts w:cs="Arial"/>
        </w:rPr>
        <w:t xml:space="preserve"> plnění, cena, doba poskytnutí služby</w:t>
      </w:r>
      <w:r w:rsidR="00977E7A">
        <w:rPr>
          <w:rFonts w:cs="Arial"/>
        </w:rPr>
        <w:t xml:space="preserve"> (měsíc a rok)</w:t>
      </w:r>
      <w:r w:rsidR="00727A95" w:rsidRPr="00223943">
        <w:rPr>
          <w:rFonts w:cs="Arial"/>
        </w:rPr>
        <w:t xml:space="preserve">, identifikace objednatele a kontaktní údaje </w:t>
      </w:r>
      <w:r w:rsidR="00977E7A">
        <w:rPr>
          <w:rFonts w:cs="Arial"/>
        </w:rPr>
        <w:t xml:space="preserve">(e-mail a telefon) </w:t>
      </w:r>
      <w:r w:rsidR="00727A95" w:rsidRPr="00223943">
        <w:rPr>
          <w:rFonts w:cs="Arial"/>
        </w:rPr>
        <w:t>na</w:t>
      </w:r>
      <w:r w:rsidR="00471155">
        <w:rPr>
          <w:rFonts w:cs="Arial"/>
        </w:rPr>
        <w:t xml:space="preserve"> osobu na straně objednatele, u </w:t>
      </w:r>
      <w:r w:rsidR="00727A95" w:rsidRPr="00223943">
        <w:rPr>
          <w:rFonts w:cs="Arial"/>
        </w:rPr>
        <w:t xml:space="preserve">níž je možné ověřit rozhodné skutečnosti ohledně </w:t>
      </w:r>
      <w:r w:rsidR="002A3FDA">
        <w:rPr>
          <w:rFonts w:cs="Arial"/>
        </w:rPr>
        <w:t>ukonče</w:t>
      </w:r>
      <w:r w:rsidR="00727A95" w:rsidRPr="00223943">
        <w:rPr>
          <w:rFonts w:cs="Arial"/>
        </w:rPr>
        <w:t xml:space="preserve">né </w:t>
      </w:r>
      <w:r w:rsidR="00977E7A">
        <w:rPr>
          <w:rFonts w:cs="Arial"/>
        </w:rPr>
        <w:t xml:space="preserve">veřejné </w:t>
      </w:r>
      <w:r w:rsidR="002A3FDA">
        <w:rPr>
          <w:rFonts w:cs="Arial"/>
        </w:rPr>
        <w:t>zakázky</w:t>
      </w:r>
      <w:r w:rsidR="00727A95" w:rsidRPr="00223943">
        <w:rPr>
          <w:rFonts w:cs="Arial"/>
        </w:rPr>
        <w:t xml:space="preserve">. Seznam </w:t>
      </w:r>
      <w:r w:rsidR="004A5284">
        <w:rPr>
          <w:rFonts w:cs="Arial"/>
        </w:rPr>
        <w:t>významných</w:t>
      </w:r>
      <w:r w:rsidR="002A3FDA">
        <w:rPr>
          <w:rFonts w:cs="Arial"/>
        </w:rPr>
        <w:t xml:space="preserve"> </w:t>
      </w:r>
      <w:r w:rsidR="004A5284">
        <w:rPr>
          <w:rFonts w:cs="Arial"/>
        </w:rPr>
        <w:t>služeb</w:t>
      </w:r>
      <w:r w:rsidR="00727A95" w:rsidRPr="00223943">
        <w:rPr>
          <w:rFonts w:cs="Arial"/>
        </w:rPr>
        <w:t xml:space="preserve"> musí být předložen i v případě, že byla objednatelem Správa železniční dopravní cesty, státní organizace</w:t>
      </w:r>
      <w:r w:rsidR="00727A95">
        <w:rPr>
          <w:rFonts w:cs="Arial"/>
        </w:rPr>
        <w:t>, resp. Správa železnic, státní organizace</w:t>
      </w:r>
      <w:r w:rsidR="00471155">
        <w:rPr>
          <w:rFonts w:cs="Arial"/>
        </w:rPr>
        <w:t>. Zadavatel si </w:t>
      </w:r>
      <w:r w:rsidR="00727A95" w:rsidRPr="00223943">
        <w:rPr>
          <w:rFonts w:cs="Arial"/>
        </w:rPr>
        <w:t xml:space="preserve">vyhrazuje </w:t>
      </w:r>
      <w:r w:rsidR="00727A95" w:rsidRPr="000A454B">
        <w:rPr>
          <w:noProof/>
        </w:rPr>
        <w:t>právo</w:t>
      </w:r>
      <w:r w:rsidR="00727A95" w:rsidRPr="00223943">
        <w:rPr>
          <w:rFonts w:cs="Arial"/>
        </w:rPr>
        <w:t xml:space="preserve"> ověřit správnost údajů uvedených v seznamu </w:t>
      </w:r>
      <w:r w:rsidR="00977E7A" w:rsidRPr="00977E7A">
        <w:rPr>
          <w:rFonts w:cs="Arial"/>
        </w:rPr>
        <w:t>významných služeb</w:t>
      </w:r>
      <w:r w:rsidR="00727A95" w:rsidRPr="00223943">
        <w:rPr>
          <w:rFonts w:cs="Arial"/>
        </w:rPr>
        <w:t>.</w:t>
      </w:r>
    </w:p>
    <w:p w14:paraId="4BC12E0E" w14:textId="0FD23AE5" w:rsidR="00727A95" w:rsidRPr="00223943" w:rsidRDefault="00977E7A" w:rsidP="000A454B">
      <w:pPr>
        <w:spacing w:after="120"/>
        <w:jc w:val="both"/>
        <w:rPr>
          <w:rFonts w:cs="Arial"/>
        </w:rPr>
      </w:pPr>
      <w:r w:rsidRPr="00977E7A">
        <w:rPr>
          <w:rFonts w:cs="Arial"/>
        </w:rPr>
        <w:t>Významnou službou se rozumí jeden dokončený obchodní případ (tj. služby poskytnuté v rámci jednoho smluvního vztahu s jedním objednatelem).</w:t>
      </w:r>
    </w:p>
    <w:p w14:paraId="746529EF" w14:textId="75A08C6A" w:rsidR="00977E7A" w:rsidRDefault="00727A95" w:rsidP="000A454B">
      <w:pPr>
        <w:spacing w:after="120"/>
        <w:jc w:val="both"/>
        <w:rPr>
          <w:rFonts w:cs="Arial"/>
        </w:rPr>
      </w:pPr>
      <w:r w:rsidRPr="003C0225">
        <w:rPr>
          <w:rFonts w:cs="Arial"/>
          <w:b/>
        </w:rPr>
        <w:t xml:space="preserve">Doba </w:t>
      </w:r>
      <w:r w:rsidR="00020E23">
        <w:rPr>
          <w:rFonts w:cs="Arial"/>
          <w:b/>
        </w:rPr>
        <w:t>5</w:t>
      </w:r>
      <w:r w:rsidRPr="003C0225">
        <w:rPr>
          <w:rFonts w:cs="Arial"/>
          <w:b/>
        </w:rPr>
        <w:t xml:space="preserve"> let</w:t>
      </w:r>
      <w:r w:rsidRPr="003C0225">
        <w:rPr>
          <w:rFonts w:cs="Arial"/>
        </w:rPr>
        <w:t xml:space="preserve"> se považuje za splněnou, pokud byly </w:t>
      </w:r>
      <w:r w:rsidR="004A5284">
        <w:rPr>
          <w:rFonts w:cs="Arial"/>
        </w:rPr>
        <w:t>služby</w:t>
      </w:r>
      <w:r w:rsidR="002A3FDA">
        <w:rPr>
          <w:rFonts w:cs="Arial"/>
        </w:rPr>
        <w:t xml:space="preserve"> </w:t>
      </w:r>
      <w:r w:rsidRPr="003C0225">
        <w:rPr>
          <w:rFonts w:cs="Arial"/>
        </w:rPr>
        <w:t xml:space="preserve">v průběhu této </w:t>
      </w:r>
      <w:r w:rsidRPr="003C0225">
        <w:rPr>
          <w:rFonts w:cs="Arial"/>
          <w:b/>
        </w:rPr>
        <w:t>doby dokončeny</w:t>
      </w:r>
      <w:r w:rsidRPr="003C0225">
        <w:rPr>
          <w:rFonts w:cs="Arial"/>
        </w:rPr>
        <w:t>.</w:t>
      </w:r>
    </w:p>
    <w:p w14:paraId="528DA469" w14:textId="2B883B91" w:rsidR="00977E7A" w:rsidRPr="00977E7A" w:rsidRDefault="00977E7A" w:rsidP="000A454B">
      <w:pPr>
        <w:spacing w:after="120"/>
        <w:jc w:val="both"/>
        <w:rPr>
          <w:rFonts w:cs="Arial"/>
        </w:rPr>
      </w:pPr>
      <w:r w:rsidRPr="00977E7A">
        <w:rPr>
          <w:rFonts w:cs="Arial"/>
        </w:rPr>
        <w:t>V případě, že byla významná služba, resp. činnost součástí rozsáhlejšího plnění pro objednatele služby, postačí, pokud bylo dokončeno alespoň plnění naplňu</w:t>
      </w:r>
      <w:r w:rsidR="00471155">
        <w:rPr>
          <w:rFonts w:cs="Arial"/>
        </w:rPr>
        <w:t>jící definici významné služby i </w:t>
      </w:r>
      <w:r w:rsidRPr="00977E7A">
        <w:rPr>
          <w:rFonts w:cs="Arial"/>
        </w:rPr>
        <w:t>přesto, že zakázka jako celek dokončena není. Zároveň však platí, že nestačí, pokud je v</w:t>
      </w:r>
      <w:r w:rsidR="00471155">
        <w:rPr>
          <w:rFonts w:cs="Arial"/>
        </w:rPr>
        <w:t> </w:t>
      </w:r>
      <w:r w:rsidRPr="00977E7A">
        <w:rPr>
          <w:rFonts w:cs="Arial"/>
        </w:rPr>
        <w:t xml:space="preserve">posledních </w:t>
      </w:r>
      <w:r>
        <w:rPr>
          <w:rFonts w:cs="Arial"/>
        </w:rPr>
        <w:t>5</w:t>
      </w:r>
      <w:r w:rsidRPr="00977E7A">
        <w:rPr>
          <w:rFonts w:cs="Arial"/>
        </w:rPr>
        <w:t xml:space="preserve"> letech dokončena zakázka rozsáhlejšího plnění jako celek, avšak plnění naplňující definici významné služby bylo dokončeno dříve než před </w:t>
      </w:r>
      <w:r>
        <w:rPr>
          <w:rFonts w:cs="Arial"/>
        </w:rPr>
        <w:t>5</w:t>
      </w:r>
      <w:r w:rsidRPr="00977E7A">
        <w:rPr>
          <w:rFonts w:cs="Arial"/>
        </w:rPr>
        <w:t xml:space="preserve"> lety. </w:t>
      </w:r>
    </w:p>
    <w:p w14:paraId="1EE9317B" w14:textId="070DCCE2" w:rsidR="00977E7A" w:rsidRDefault="00977E7A" w:rsidP="000A454B">
      <w:pPr>
        <w:spacing w:after="120"/>
        <w:jc w:val="both"/>
        <w:rPr>
          <w:rFonts w:cs="Arial"/>
        </w:rPr>
      </w:pPr>
      <w:r w:rsidRPr="00977E7A">
        <w:rPr>
          <w:rFonts w:cs="Arial"/>
        </w:rPr>
        <w:t>Zadavatel upozorňuje, že z předloženého seznamu významných služeb musí pro potřeby posouzení kvalifikace konkrétně vyplývat, jaká byla cena té části plnění, která obsahově odpovídá zadavatelem stanovené definici významné služby. Tedy v případě, že činnosti naplňující definici významné služby byly realizovány v rámci r</w:t>
      </w:r>
      <w:r w:rsidR="00471155">
        <w:rPr>
          <w:rFonts w:cs="Arial"/>
        </w:rPr>
        <w:t>ozsáhlejšího projektu, bude pro </w:t>
      </w:r>
      <w:r w:rsidRPr="00977E7A">
        <w:rPr>
          <w:rFonts w:cs="Arial"/>
        </w:rPr>
        <w:t>posouzení splnění kvalifikace relevantní pouze cena plnění naplňující definici významné služby, nikoliv celková cena projektu.</w:t>
      </w:r>
    </w:p>
    <w:p w14:paraId="731BED49" w14:textId="2379C454" w:rsidR="00977E7A" w:rsidRDefault="00977E7A" w:rsidP="000A454B">
      <w:pPr>
        <w:spacing w:after="120"/>
        <w:jc w:val="both"/>
        <w:rPr>
          <w:rFonts w:cs="Arial"/>
        </w:rPr>
      </w:pPr>
      <w:r w:rsidRPr="00977E7A">
        <w:rPr>
          <w:rFonts w:cs="Arial"/>
        </w:rPr>
        <w:t xml:space="preserve">Zadavatel pro účely prokázání kvalifikace uzná zahraniční reference obdobných charakteristik, které budou srovnatelné z hlediska jejich věcného rozsahu a doby realizace s požadavky zadavatele na významnou službu. </w:t>
      </w:r>
    </w:p>
    <w:p w14:paraId="116AECCD" w14:textId="55067C4D" w:rsidR="00977E7A" w:rsidRPr="00977E7A" w:rsidRDefault="00977E7A" w:rsidP="00EF419C">
      <w:pPr>
        <w:suppressAutoHyphens/>
        <w:spacing w:before="60" w:after="0"/>
        <w:jc w:val="both"/>
        <w:rPr>
          <w:rFonts w:cs="Arial"/>
        </w:rPr>
      </w:pPr>
      <w:r w:rsidRPr="00977E7A">
        <w:rPr>
          <w:rFonts w:cs="Arial"/>
        </w:rPr>
        <w:t>Dodavatel může použít k prokázání splnění kritéria kvalifi</w:t>
      </w:r>
      <w:r w:rsidR="00471155">
        <w:rPr>
          <w:rFonts w:cs="Arial"/>
        </w:rPr>
        <w:t>kace týkajícího se požadavku na </w:t>
      </w:r>
      <w:r w:rsidRPr="00977E7A">
        <w:rPr>
          <w:rFonts w:cs="Arial"/>
        </w:rPr>
        <w:t>předložení seznamu významných služeb i takové služby, které poskytl</w:t>
      </w:r>
      <w:r w:rsidR="00471155">
        <w:rPr>
          <w:rFonts w:cs="Arial"/>
        </w:rPr>
        <w:t>:</w:t>
      </w:r>
    </w:p>
    <w:p w14:paraId="4E0B41E0" w14:textId="21E1DD40" w:rsidR="00977E7A" w:rsidRDefault="00977E7A" w:rsidP="00EF419C">
      <w:pPr>
        <w:pStyle w:val="Odstavecseseznamem"/>
        <w:numPr>
          <w:ilvl w:val="0"/>
          <w:numId w:val="29"/>
        </w:numPr>
        <w:spacing w:before="60" w:after="120"/>
        <w:ind w:left="714" w:hanging="357"/>
        <w:contextualSpacing w:val="0"/>
        <w:rPr>
          <w:noProof/>
        </w:rPr>
      </w:pPr>
      <w:r w:rsidRPr="00FA58FA">
        <w:rPr>
          <w:noProof/>
        </w:rPr>
        <w:t>společně s jinými dodavateli, a to v rozsahu, v jakém s</w:t>
      </w:r>
      <w:r w:rsidR="00FA58FA">
        <w:rPr>
          <w:noProof/>
        </w:rPr>
        <w:t>e na plnění služby sám podílel, </w:t>
      </w:r>
      <w:r w:rsidRPr="00FA58FA">
        <w:rPr>
          <w:noProof/>
        </w:rPr>
        <w:t>nebo</w:t>
      </w:r>
    </w:p>
    <w:p w14:paraId="674D3F38" w14:textId="29F3A79D" w:rsidR="00977E7A" w:rsidRPr="00FA58FA" w:rsidRDefault="00977E7A" w:rsidP="00EF419C">
      <w:pPr>
        <w:pStyle w:val="Odstavecseseznamem"/>
        <w:numPr>
          <w:ilvl w:val="0"/>
          <w:numId w:val="29"/>
        </w:numPr>
        <w:rPr>
          <w:noProof/>
        </w:rPr>
      </w:pPr>
      <w:r w:rsidRPr="00FA58FA">
        <w:rPr>
          <w:noProof/>
        </w:rPr>
        <w:t>jako poddodavatel, a to v rozsahu, v jakém se na plnění služby podílel.</w:t>
      </w:r>
    </w:p>
    <w:p w14:paraId="5DAA4877" w14:textId="77777777" w:rsidR="00020E23" w:rsidRDefault="00020E23" w:rsidP="00EF419C">
      <w:pPr>
        <w:jc w:val="both"/>
        <w:rPr>
          <w:rFonts w:cs="Arial"/>
          <w:b/>
          <w:u w:val="single"/>
        </w:rPr>
      </w:pPr>
      <w:r w:rsidRPr="0015379F">
        <w:rPr>
          <w:rFonts w:cs="Arial"/>
          <w:b/>
          <w:u w:val="single"/>
        </w:rPr>
        <w:t>Technická kvalifikace – seznam odborného personál</w:t>
      </w:r>
      <w:r>
        <w:rPr>
          <w:rFonts w:cs="Arial"/>
          <w:b/>
          <w:u w:val="single"/>
        </w:rPr>
        <w:t>u</w:t>
      </w:r>
    </w:p>
    <w:p w14:paraId="68AAEAA0" w14:textId="77777777" w:rsidR="00020E23" w:rsidRPr="00A343BE" w:rsidRDefault="00020E23" w:rsidP="00EF419C">
      <w:pPr>
        <w:spacing w:after="60"/>
        <w:ind w:left="425" w:hanging="425"/>
        <w:jc w:val="both"/>
        <w:rPr>
          <w:rFonts w:cs="Arial"/>
        </w:rPr>
      </w:pPr>
      <w:r w:rsidRPr="00A343BE">
        <w:rPr>
          <w:rFonts w:cs="Arial"/>
        </w:rPr>
        <w:t>Zadavatel požaduje předložení seznamu odborného personálu dodavatele.</w:t>
      </w:r>
    </w:p>
    <w:p w14:paraId="7FF7DD74" w14:textId="3645D6FD" w:rsidR="00020E23" w:rsidRDefault="00020E23" w:rsidP="000A454B">
      <w:pPr>
        <w:spacing w:after="120"/>
        <w:jc w:val="both"/>
        <w:rPr>
          <w:rFonts w:cs="Arial"/>
        </w:rPr>
      </w:pPr>
      <w:r>
        <w:rPr>
          <w:rFonts w:cs="Arial"/>
        </w:rPr>
        <w:t>Účastník</w:t>
      </w:r>
      <w:r w:rsidRPr="00A343BE">
        <w:rPr>
          <w:rFonts w:cs="Arial"/>
        </w:rPr>
        <w:t xml:space="preserve"> v nabídce předloží profesní životopisy každého člena</w:t>
      </w:r>
      <w:r w:rsidR="00FA58FA">
        <w:rPr>
          <w:rFonts w:cs="Arial"/>
        </w:rPr>
        <w:t xml:space="preserve"> odborného personálu, doklady o </w:t>
      </w:r>
      <w:r w:rsidRPr="00A343BE">
        <w:rPr>
          <w:rFonts w:cs="Arial"/>
        </w:rPr>
        <w:t>požadovaném vzdělání členů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6F37E96E" w14:textId="77777777" w:rsidR="000A454B" w:rsidRDefault="000A454B" w:rsidP="000A454B">
      <w:pPr>
        <w:spacing w:after="120"/>
        <w:jc w:val="both"/>
        <w:rPr>
          <w:rFonts w:cs="Arial"/>
        </w:rPr>
      </w:pPr>
    </w:p>
    <w:p w14:paraId="4F03249C" w14:textId="77777777" w:rsidR="000A454B" w:rsidRDefault="000A454B" w:rsidP="000A454B">
      <w:pPr>
        <w:spacing w:after="120"/>
        <w:jc w:val="both"/>
        <w:rPr>
          <w:rFonts w:cs="Arial"/>
        </w:rPr>
      </w:pPr>
    </w:p>
    <w:p w14:paraId="46A05F98" w14:textId="77777777" w:rsidR="000A454B" w:rsidRDefault="000A454B" w:rsidP="000A454B">
      <w:pPr>
        <w:spacing w:after="120"/>
        <w:jc w:val="both"/>
        <w:rPr>
          <w:rFonts w:cs="Arial"/>
        </w:rPr>
      </w:pPr>
    </w:p>
    <w:p w14:paraId="11802BC7" w14:textId="77777777" w:rsidR="000A454B" w:rsidRDefault="000A454B" w:rsidP="000A454B">
      <w:pPr>
        <w:spacing w:after="120"/>
        <w:jc w:val="both"/>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6"/>
        <w:gridCol w:w="6212"/>
      </w:tblGrid>
      <w:tr w:rsidR="00020E23" w:rsidRPr="00FA58FA" w14:paraId="4A5B31B9" w14:textId="77777777" w:rsidTr="007C0344">
        <w:trPr>
          <w:trHeight w:val="510"/>
        </w:trPr>
        <w:tc>
          <w:tcPr>
            <w:tcW w:w="1517" w:type="pct"/>
            <w:shd w:val="clear" w:color="auto" w:fill="D0CECE" w:themeFill="background2" w:themeFillShade="E6"/>
            <w:vAlign w:val="center"/>
          </w:tcPr>
          <w:p w14:paraId="2D977572" w14:textId="01F49FDF" w:rsidR="00020E23" w:rsidRPr="000A454B" w:rsidRDefault="00020E23" w:rsidP="00EF419C">
            <w:pPr>
              <w:autoSpaceDE w:val="0"/>
              <w:autoSpaceDN w:val="0"/>
              <w:adjustRightInd w:val="0"/>
              <w:spacing w:after="0"/>
              <w:jc w:val="center"/>
              <w:rPr>
                <w:rFonts w:ascii="Verdana" w:eastAsia="Calibri" w:hAnsi="Verdana" w:cs="Arial"/>
                <w:b/>
                <w:bCs/>
                <w:i/>
                <w:iCs/>
                <w:color w:val="000000"/>
                <w:sz w:val="16"/>
                <w:szCs w:val="16"/>
              </w:rPr>
            </w:pPr>
            <w:r w:rsidRPr="000A454B">
              <w:rPr>
                <w:rFonts w:ascii="Verdana" w:eastAsia="Calibri" w:hAnsi="Verdana" w:cs="Arial"/>
                <w:b/>
                <w:bCs/>
                <w:i/>
                <w:iCs/>
                <w:color w:val="000000"/>
                <w:sz w:val="16"/>
                <w:szCs w:val="16"/>
              </w:rPr>
              <w:lastRenderedPageBreak/>
              <w:t>Pozice v odborném týmu</w:t>
            </w:r>
          </w:p>
        </w:tc>
        <w:tc>
          <w:tcPr>
            <w:tcW w:w="3483" w:type="pct"/>
            <w:shd w:val="clear" w:color="auto" w:fill="D0CECE" w:themeFill="background2" w:themeFillShade="E6"/>
            <w:vAlign w:val="center"/>
          </w:tcPr>
          <w:p w14:paraId="26815308" w14:textId="77777777" w:rsidR="00020E23" w:rsidRPr="000A454B" w:rsidRDefault="00020E23" w:rsidP="00EF419C">
            <w:pPr>
              <w:autoSpaceDE w:val="0"/>
              <w:autoSpaceDN w:val="0"/>
              <w:adjustRightInd w:val="0"/>
              <w:spacing w:after="0"/>
              <w:jc w:val="center"/>
              <w:rPr>
                <w:rFonts w:ascii="Verdana" w:eastAsia="Calibri" w:hAnsi="Verdana" w:cs="Arial"/>
                <w:b/>
                <w:bCs/>
                <w:i/>
                <w:iCs/>
                <w:color w:val="000000"/>
                <w:sz w:val="16"/>
                <w:szCs w:val="16"/>
              </w:rPr>
            </w:pPr>
            <w:r w:rsidRPr="000A454B">
              <w:rPr>
                <w:rFonts w:ascii="Verdana" w:eastAsia="Calibri" w:hAnsi="Verdana" w:cs="Arial"/>
                <w:b/>
                <w:bCs/>
                <w:i/>
                <w:iCs/>
                <w:color w:val="000000"/>
                <w:sz w:val="16"/>
                <w:szCs w:val="16"/>
              </w:rPr>
              <w:t>Požadavky na danou pozici</w:t>
            </w:r>
          </w:p>
        </w:tc>
      </w:tr>
      <w:tr w:rsidR="00020E23" w:rsidRPr="0089737E" w14:paraId="35D4125B" w14:textId="77777777" w:rsidTr="007C0344">
        <w:trPr>
          <w:trHeight w:val="1247"/>
        </w:trPr>
        <w:tc>
          <w:tcPr>
            <w:tcW w:w="1517" w:type="pct"/>
            <w:shd w:val="clear" w:color="auto" w:fill="auto"/>
          </w:tcPr>
          <w:p w14:paraId="278F5B8D" w14:textId="77777777" w:rsidR="00020E23" w:rsidRPr="000A454B" w:rsidRDefault="00020E23" w:rsidP="007C0344">
            <w:pPr>
              <w:suppressAutoHyphens/>
              <w:spacing w:before="120" w:after="120"/>
              <w:jc w:val="center"/>
              <w:rPr>
                <w:rFonts w:cs="Arial"/>
                <w:b/>
                <w:sz w:val="16"/>
              </w:rPr>
            </w:pPr>
            <w:r w:rsidRPr="000A454B">
              <w:rPr>
                <w:rFonts w:cs="Arial"/>
                <w:b/>
                <w:sz w:val="16"/>
              </w:rPr>
              <w:t>Vedoucí týmu</w:t>
            </w:r>
          </w:p>
        </w:tc>
        <w:tc>
          <w:tcPr>
            <w:tcW w:w="3483" w:type="pct"/>
            <w:shd w:val="clear" w:color="auto" w:fill="auto"/>
          </w:tcPr>
          <w:p w14:paraId="41B805CA" w14:textId="77777777" w:rsidR="00020E23" w:rsidRPr="000A454B" w:rsidRDefault="00020E23" w:rsidP="007C0344">
            <w:pPr>
              <w:numPr>
                <w:ilvl w:val="0"/>
                <w:numId w:val="13"/>
              </w:numPr>
              <w:spacing w:before="40" w:after="40"/>
              <w:ind w:left="743" w:hanging="743"/>
              <w:rPr>
                <w:rFonts w:cs="Arial"/>
                <w:sz w:val="16"/>
              </w:rPr>
            </w:pPr>
            <w:r w:rsidRPr="000A454B">
              <w:rPr>
                <w:rFonts w:cs="Arial"/>
                <w:sz w:val="16"/>
              </w:rPr>
              <w:t>vysokoškolské vzdělání</w:t>
            </w:r>
          </w:p>
          <w:p w14:paraId="4BC300DB" w14:textId="77777777" w:rsidR="00020E23" w:rsidRPr="000A454B" w:rsidRDefault="00020E23" w:rsidP="007C0344">
            <w:pPr>
              <w:numPr>
                <w:ilvl w:val="0"/>
                <w:numId w:val="13"/>
              </w:numPr>
              <w:spacing w:before="40" w:after="40"/>
              <w:ind w:left="743" w:hanging="743"/>
              <w:rPr>
                <w:rFonts w:cs="Arial"/>
                <w:sz w:val="16"/>
              </w:rPr>
            </w:pPr>
            <w:r w:rsidRPr="000A454B">
              <w:rPr>
                <w:rFonts w:cs="Arial"/>
                <w:sz w:val="16"/>
              </w:rPr>
              <w:t>nejméně 5 let praxe v oblasti řízení projektů</w:t>
            </w:r>
          </w:p>
          <w:p w14:paraId="1304AFAC" w14:textId="4261705B" w:rsidR="00020E23" w:rsidRPr="000A454B" w:rsidRDefault="00020E23" w:rsidP="007C0344">
            <w:pPr>
              <w:numPr>
                <w:ilvl w:val="0"/>
                <w:numId w:val="13"/>
              </w:numPr>
              <w:spacing w:before="40" w:after="40"/>
              <w:ind w:left="743" w:hanging="743"/>
              <w:rPr>
                <w:rFonts w:cs="Arial"/>
                <w:sz w:val="16"/>
              </w:rPr>
            </w:pPr>
            <w:r w:rsidRPr="000A454B">
              <w:rPr>
                <w:rFonts w:cs="Arial"/>
                <w:sz w:val="16"/>
              </w:rPr>
              <w:t xml:space="preserve">zkušenost na pozici vedoucí týmu alespoň u 1 zakázky spočívající ve zpracování studie proveditelnosti v dopravní oblasti </w:t>
            </w:r>
          </w:p>
        </w:tc>
      </w:tr>
      <w:tr w:rsidR="00020E23" w:rsidRPr="0089737E" w14:paraId="6AA67019" w14:textId="77777777" w:rsidTr="007C0344">
        <w:tc>
          <w:tcPr>
            <w:tcW w:w="1517" w:type="pct"/>
            <w:shd w:val="clear" w:color="auto" w:fill="auto"/>
          </w:tcPr>
          <w:p w14:paraId="23D101BB" w14:textId="77777777" w:rsidR="00020E23" w:rsidRPr="000A454B" w:rsidRDefault="00020E23" w:rsidP="007C0344">
            <w:pPr>
              <w:suppressAutoHyphens/>
              <w:spacing w:before="120" w:after="120"/>
              <w:jc w:val="center"/>
              <w:rPr>
                <w:rFonts w:cs="Arial"/>
                <w:b/>
                <w:sz w:val="16"/>
              </w:rPr>
            </w:pPr>
            <w:r w:rsidRPr="000A454B">
              <w:rPr>
                <w:rFonts w:cs="Arial"/>
                <w:b/>
                <w:sz w:val="16"/>
              </w:rPr>
              <w:t>Specialista na ekonomickou analýzu</w:t>
            </w:r>
          </w:p>
        </w:tc>
        <w:tc>
          <w:tcPr>
            <w:tcW w:w="3483" w:type="pct"/>
            <w:shd w:val="clear" w:color="auto" w:fill="auto"/>
          </w:tcPr>
          <w:p w14:paraId="243C2027" w14:textId="77777777" w:rsidR="00020E23" w:rsidRPr="000A454B" w:rsidRDefault="00020E23" w:rsidP="007C0344">
            <w:pPr>
              <w:numPr>
                <w:ilvl w:val="0"/>
                <w:numId w:val="14"/>
              </w:numPr>
              <w:suppressAutoHyphens/>
              <w:spacing w:before="40" w:after="40"/>
              <w:ind w:hanging="686"/>
              <w:rPr>
                <w:rFonts w:cs="Arial"/>
                <w:sz w:val="16"/>
              </w:rPr>
            </w:pPr>
            <w:r w:rsidRPr="000A454B">
              <w:rPr>
                <w:rFonts w:cs="Arial"/>
                <w:sz w:val="16"/>
              </w:rPr>
              <w:t>vysokoškolské vzdělání</w:t>
            </w:r>
          </w:p>
          <w:p w14:paraId="31AA3B01" w14:textId="77777777" w:rsidR="00020E23" w:rsidRPr="000A454B" w:rsidRDefault="00020E23" w:rsidP="007C0344">
            <w:pPr>
              <w:numPr>
                <w:ilvl w:val="0"/>
                <w:numId w:val="14"/>
              </w:numPr>
              <w:suppressAutoHyphens/>
              <w:spacing w:before="40" w:after="40"/>
              <w:ind w:hanging="686"/>
              <w:rPr>
                <w:rFonts w:cs="Arial"/>
                <w:sz w:val="16"/>
              </w:rPr>
            </w:pPr>
            <w:r w:rsidRPr="000A454B">
              <w:rPr>
                <w:rFonts w:cs="Arial"/>
                <w:sz w:val="16"/>
              </w:rPr>
              <w:t>nejméně 5 let praxe v oblasti provádění ekonomických analýz</w:t>
            </w:r>
          </w:p>
        </w:tc>
      </w:tr>
      <w:tr w:rsidR="00CB6837" w:rsidRPr="0089737E" w14:paraId="4B6B262D" w14:textId="77777777" w:rsidTr="007C0344">
        <w:tc>
          <w:tcPr>
            <w:tcW w:w="1517" w:type="pct"/>
            <w:shd w:val="clear" w:color="auto" w:fill="auto"/>
          </w:tcPr>
          <w:p w14:paraId="0E276E04" w14:textId="332CDBAD" w:rsidR="00CB6837" w:rsidRPr="000A454B" w:rsidRDefault="00CB6837" w:rsidP="007C0344">
            <w:pPr>
              <w:suppressAutoHyphens/>
              <w:spacing w:before="120" w:after="120"/>
              <w:jc w:val="center"/>
              <w:rPr>
                <w:rFonts w:cs="Arial"/>
                <w:b/>
                <w:sz w:val="16"/>
              </w:rPr>
            </w:pPr>
            <w:r w:rsidRPr="000A454B">
              <w:rPr>
                <w:rFonts w:cs="Arial"/>
                <w:b/>
                <w:sz w:val="16"/>
              </w:rPr>
              <w:t>S</w:t>
            </w:r>
            <w:r w:rsidR="007C0344">
              <w:rPr>
                <w:rFonts w:cs="Arial"/>
                <w:b/>
                <w:sz w:val="16"/>
              </w:rPr>
              <w:t xml:space="preserve">pecialista na železniční svršek </w:t>
            </w:r>
            <w:r w:rsidRPr="000A454B">
              <w:rPr>
                <w:rFonts w:cs="Arial"/>
                <w:b/>
                <w:sz w:val="16"/>
              </w:rPr>
              <w:t>a spodek</w:t>
            </w:r>
          </w:p>
        </w:tc>
        <w:tc>
          <w:tcPr>
            <w:tcW w:w="3483" w:type="pct"/>
            <w:shd w:val="clear" w:color="auto" w:fill="auto"/>
          </w:tcPr>
          <w:p w14:paraId="19B43764" w14:textId="77777777" w:rsidR="00CB6837" w:rsidRPr="000A454B" w:rsidRDefault="00CB6837" w:rsidP="007C0344">
            <w:pPr>
              <w:numPr>
                <w:ilvl w:val="0"/>
                <w:numId w:val="14"/>
              </w:numPr>
              <w:suppressAutoHyphens/>
              <w:spacing w:before="40" w:after="40"/>
              <w:ind w:hanging="686"/>
              <w:rPr>
                <w:rFonts w:cs="Arial"/>
                <w:sz w:val="16"/>
              </w:rPr>
            </w:pPr>
            <w:r w:rsidRPr="000A454B">
              <w:rPr>
                <w:rFonts w:cs="Arial"/>
                <w:sz w:val="16"/>
              </w:rPr>
              <w:t>vysokoškolské vzdělání</w:t>
            </w:r>
          </w:p>
          <w:p w14:paraId="31BDCA0D" w14:textId="77777777" w:rsidR="00CB6837" w:rsidRPr="000A454B" w:rsidRDefault="00CB6837" w:rsidP="007C0344">
            <w:pPr>
              <w:numPr>
                <w:ilvl w:val="0"/>
                <w:numId w:val="14"/>
              </w:numPr>
              <w:suppressAutoHyphens/>
              <w:spacing w:before="40" w:after="40"/>
              <w:ind w:hanging="686"/>
              <w:rPr>
                <w:rFonts w:cs="Arial"/>
                <w:sz w:val="16"/>
              </w:rPr>
            </w:pPr>
            <w:r w:rsidRPr="000A454B">
              <w:rPr>
                <w:rFonts w:cs="Arial"/>
                <w:sz w:val="16"/>
              </w:rPr>
              <w:t>nejméně 5 let praxe v oblasti projektování dopravních staveb</w:t>
            </w:r>
          </w:p>
          <w:p w14:paraId="58FD1C94" w14:textId="77777777" w:rsidR="00CB6837" w:rsidRPr="000A454B" w:rsidRDefault="00CB6837" w:rsidP="007C0344">
            <w:pPr>
              <w:numPr>
                <w:ilvl w:val="0"/>
                <w:numId w:val="14"/>
              </w:numPr>
              <w:suppressAutoHyphens/>
              <w:spacing w:before="40" w:after="40"/>
              <w:ind w:hanging="686"/>
              <w:rPr>
                <w:rFonts w:cs="Arial"/>
                <w:sz w:val="16"/>
              </w:rPr>
            </w:pPr>
            <w:r w:rsidRPr="000A454B">
              <w:rPr>
                <w:rFonts w:cs="Arial"/>
                <w:sz w:val="16"/>
              </w:rPr>
              <w:t>autorizace v rozsahu dle §5 odst. 3 písm. b) autorizačního zákona, tedy v oboru dopravních staveb</w:t>
            </w:r>
          </w:p>
          <w:p w14:paraId="013E3B07" w14:textId="30199E5C" w:rsidR="00CB6837" w:rsidRPr="000A454B" w:rsidRDefault="00CB6837" w:rsidP="007C0344">
            <w:pPr>
              <w:numPr>
                <w:ilvl w:val="0"/>
                <w:numId w:val="14"/>
              </w:numPr>
              <w:suppressAutoHyphens/>
              <w:spacing w:before="40" w:after="40"/>
              <w:ind w:hanging="686"/>
              <w:rPr>
                <w:rFonts w:cs="Arial"/>
                <w:sz w:val="16"/>
              </w:rPr>
            </w:pPr>
            <w:r w:rsidRPr="000A454B">
              <w:rPr>
                <w:rFonts w:cs="Arial"/>
                <w:sz w:val="16"/>
              </w:rPr>
              <w:t xml:space="preserve">zkušenost spočívající v osobní účasti na zpracování </w:t>
            </w:r>
            <w:r w:rsidR="00FA58FA" w:rsidRPr="000A454B">
              <w:rPr>
                <w:rFonts w:cs="Arial"/>
                <w:sz w:val="16"/>
              </w:rPr>
              <w:t>alespoň 1 dokumentace</w:t>
            </w:r>
            <w:r w:rsidRPr="000A454B">
              <w:rPr>
                <w:rFonts w:cs="Arial"/>
                <w:sz w:val="16"/>
              </w:rPr>
              <w:t xml:space="preserve"> ve stupni DSP nebo DÚR v oblasti stavby drah železničních v rozsahu rekonstrukce modernizace či novostavby železniční stanice nebo rekonstrukce, optimalizace, modernizace či novostavby traťového úseku</w:t>
            </w:r>
          </w:p>
        </w:tc>
      </w:tr>
      <w:tr w:rsidR="00CB6837" w:rsidRPr="0089737E" w14:paraId="39FD40B3" w14:textId="77777777" w:rsidTr="007C0344">
        <w:tc>
          <w:tcPr>
            <w:tcW w:w="1517" w:type="pct"/>
            <w:shd w:val="clear" w:color="auto" w:fill="auto"/>
          </w:tcPr>
          <w:p w14:paraId="68A473BF" w14:textId="77777777" w:rsidR="00CB6837" w:rsidRPr="000A454B" w:rsidRDefault="00CB6837" w:rsidP="007C0344">
            <w:pPr>
              <w:suppressAutoHyphens/>
              <w:spacing w:before="120" w:after="120"/>
              <w:jc w:val="center"/>
              <w:rPr>
                <w:rFonts w:cs="Arial"/>
                <w:b/>
                <w:sz w:val="16"/>
              </w:rPr>
            </w:pPr>
            <w:r w:rsidRPr="000A454B">
              <w:rPr>
                <w:rFonts w:cs="Arial"/>
                <w:b/>
                <w:sz w:val="16"/>
              </w:rPr>
              <w:t>Specialista na trakční vedení a silnoproud</w:t>
            </w:r>
          </w:p>
        </w:tc>
        <w:tc>
          <w:tcPr>
            <w:tcW w:w="3483" w:type="pct"/>
            <w:shd w:val="clear" w:color="auto" w:fill="auto"/>
          </w:tcPr>
          <w:p w14:paraId="07F9652B" w14:textId="77777777" w:rsidR="00CB6837" w:rsidRPr="000A454B" w:rsidRDefault="00CB6837" w:rsidP="007C0344">
            <w:pPr>
              <w:numPr>
                <w:ilvl w:val="0"/>
                <w:numId w:val="14"/>
              </w:numPr>
              <w:suppressAutoHyphens/>
              <w:spacing w:before="40" w:after="40"/>
              <w:ind w:hanging="686"/>
              <w:rPr>
                <w:rFonts w:cs="Arial"/>
                <w:sz w:val="16"/>
              </w:rPr>
            </w:pPr>
            <w:r w:rsidRPr="000A454B">
              <w:rPr>
                <w:rFonts w:cs="Arial"/>
                <w:sz w:val="16"/>
              </w:rPr>
              <w:t>vysokoškolské vzdělání</w:t>
            </w:r>
          </w:p>
          <w:p w14:paraId="05AAE2FD" w14:textId="77777777" w:rsidR="00CB6837" w:rsidRPr="000A454B" w:rsidRDefault="00CB6837" w:rsidP="007C0344">
            <w:pPr>
              <w:numPr>
                <w:ilvl w:val="0"/>
                <w:numId w:val="14"/>
              </w:numPr>
              <w:suppressAutoHyphens/>
              <w:spacing w:before="40" w:after="40"/>
              <w:ind w:hanging="686"/>
              <w:rPr>
                <w:rFonts w:cs="Arial"/>
                <w:sz w:val="16"/>
              </w:rPr>
            </w:pPr>
            <w:r w:rsidRPr="000A454B">
              <w:rPr>
                <w:rFonts w:cs="Arial"/>
                <w:sz w:val="16"/>
              </w:rPr>
              <w:t>nejméně 5 let praxe v oblasti projektování dopravních staveb</w:t>
            </w:r>
          </w:p>
          <w:p w14:paraId="07D2B883" w14:textId="29A4E8CD" w:rsidR="00CB6837" w:rsidRPr="000A454B" w:rsidRDefault="00CB6837" w:rsidP="007C0344">
            <w:pPr>
              <w:numPr>
                <w:ilvl w:val="0"/>
                <w:numId w:val="14"/>
              </w:numPr>
              <w:suppressAutoHyphens/>
              <w:spacing w:before="40" w:after="40"/>
              <w:ind w:hanging="686"/>
              <w:rPr>
                <w:rFonts w:cs="Arial"/>
                <w:sz w:val="16"/>
              </w:rPr>
            </w:pPr>
            <w:r w:rsidRPr="000A454B">
              <w:rPr>
                <w:rFonts w:cs="Arial"/>
                <w:sz w:val="16"/>
              </w:rPr>
              <w:t>zkušenost spočívající v osobní účasti na zpracování alespoň 1 dokumentace ve stupni DSP nebo DÚR v oblasti stavby drah železničních v rozsahu rekonstrukce modernizace či novostavby železniční stanice nebo rekonstrukce, optimalizace, modernizace či novostavby traťového úseku</w:t>
            </w:r>
          </w:p>
        </w:tc>
      </w:tr>
      <w:tr w:rsidR="00431780" w:rsidRPr="0089737E" w14:paraId="773BE75F" w14:textId="77777777" w:rsidTr="007C0344">
        <w:tc>
          <w:tcPr>
            <w:tcW w:w="1517" w:type="pct"/>
            <w:shd w:val="clear" w:color="auto" w:fill="auto"/>
          </w:tcPr>
          <w:p w14:paraId="43A7D4F7" w14:textId="77777777" w:rsidR="00431780" w:rsidRPr="000A454B" w:rsidRDefault="00431780" w:rsidP="007C0344">
            <w:pPr>
              <w:suppressAutoHyphens/>
              <w:spacing w:before="120" w:after="120"/>
              <w:jc w:val="center"/>
              <w:rPr>
                <w:rFonts w:cs="Arial"/>
                <w:b/>
                <w:sz w:val="16"/>
              </w:rPr>
            </w:pPr>
            <w:r w:rsidRPr="000A454B">
              <w:rPr>
                <w:rFonts w:cs="Arial"/>
                <w:b/>
                <w:sz w:val="16"/>
              </w:rPr>
              <w:t>Specialista na geotechniku</w:t>
            </w:r>
          </w:p>
        </w:tc>
        <w:tc>
          <w:tcPr>
            <w:tcW w:w="3483" w:type="pct"/>
            <w:shd w:val="clear" w:color="auto" w:fill="auto"/>
          </w:tcPr>
          <w:p w14:paraId="18A1DB94" w14:textId="77777777" w:rsidR="00431780" w:rsidRPr="000A454B" w:rsidRDefault="00431780" w:rsidP="007C0344">
            <w:pPr>
              <w:numPr>
                <w:ilvl w:val="0"/>
                <w:numId w:val="14"/>
              </w:numPr>
              <w:suppressAutoHyphens/>
              <w:spacing w:before="40" w:after="40"/>
              <w:ind w:hanging="686"/>
              <w:rPr>
                <w:rFonts w:cs="Arial"/>
                <w:sz w:val="16"/>
              </w:rPr>
            </w:pPr>
            <w:r w:rsidRPr="000A454B">
              <w:rPr>
                <w:rFonts w:cs="Arial"/>
                <w:sz w:val="16"/>
              </w:rPr>
              <w:t>vysokoškolské vzdělání</w:t>
            </w:r>
          </w:p>
          <w:p w14:paraId="14717A0F" w14:textId="77777777" w:rsidR="00431780" w:rsidRPr="000A454B" w:rsidRDefault="00431780" w:rsidP="007C0344">
            <w:pPr>
              <w:numPr>
                <w:ilvl w:val="0"/>
                <w:numId w:val="14"/>
              </w:numPr>
              <w:suppressAutoHyphens/>
              <w:spacing w:before="40" w:after="40"/>
              <w:ind w:hanging="686"/>
              <w:rPr>
                <w:rFonts w:cs="Arial"/>
                <w:sz w:val="16"/>
              </w:rPr>
            </w:pPr>
            <w:r w:rsidRPr="000A454B">
              <w:rPr>
                <w:rFonts w:cs="Arial"/>
                <w:sz w:val="16"/>
              </w:rPr>
              <w:t>nejméně 5 let praxe v oblasti projektování tunelových staveb</w:t>
            </w:r>
          </w:p>
          <w:p w14:paraId="60645B40" w14:textId="5AF6E3D6" w:rsidR="00431780" w:rsidRPr="000A454B" w:rsidRDefault="00431780" w:rsidP="007C0344">
            <w:pPr>
              <w:numPr>
                <w:ilvl w:val="0"/>
                <w:numId w:val="14"/>
              </w:numPr>
              <w:suppressAutoHyphens/>
              <w:spacing w:before="40" w:after="40"/>
              <w:ind w:hanging="686"/>
              <w:rPr>
                <w:rFonts w:cs="Arial"/>
                <w:sz w:val="16"/>
              </w:rPr>
            </w:pPr>
            <w:r w:rsidRPr="000A454B">
              <w:rPr>
                <w:rFonts w:cs="Arial"/>
                <w:sz w:val="16"/>
              </w:rPr>
              <w:t xml:space="preserve">autorizace v rozsahu dle §5 odst. 3 písm. i) autorizačního zákona, tedy v oboru </w:t>
            </w:r>
            <w:r w:rsidR="00C9345A" w:rsidRPr="000A454B">
              <w:rPr>
                <w:rFonts w:cs="Arial"/>
                <w:sz w:val="16"/>
              </w:rPr>
              <w:t>geotechnika</w:t>
            </w:r>
          </w:p>
          <w:p w14:paraId="050DA33C" w14:textId="3683CC60" w:rsidR="00431780" w:rsidRPr="000A454B" w:rsidRDefault="00431780" w:rsidP="007C0344">
            <w:pPr>
              <w:numPr>
                <w:ilvl w:val="0"/>
                <w:numId w:val="14"/>
              </w:numPr>
              <w:suppressAutoHyphens/>
              <w:spacing w:before="40" w:after="40"/>
              <w:ind w:hanging="686"/>
              <w:rPr>
                <w:rFonts w:cs="Arial"/>
                <w:sz w:val="16"/>
              </w:rPr>
            </w:pPr>
            <w:r w:rsidRPr="000A454B">
              <w:rPr>
                <w:rFonts w:cs="Arial"/>
                <w:sz w:val="16"/>
              </w:rPr>
              <w:t>zkušenost spočívající v osobní účasti na zpracování alespoň 1 dokumentace ve stupni DSP nebo DÚR v</w:t>
            </w:r>
            <w:r w:rsidR="00FA58FA" w:rsidRPr="000A454B">
              <w:rPr>
                <w:rFonts w:cs="Arial"/>
                <w:sz w:val="16"/>
              </w:rPr>
              <w:t> </w:t>
            </w:r>
            <w:r w:rsidRPr="000A454B">
              <w:rPr>
                <w:rFonts w:cs="Arial"/>
                <w:sz w:val="16"/>
              </w:rPr>
              <w:t>oblasti zakládání umělých staveb železničního spodku</w:t>
            </w:r>
            <w:r w:rsidR="00C9345A" w:rsidRPr="000A454B">
              <w:rPr>
                <w:rFonts w:cs="Arial"/>
                <w:sz w:val="16"/>
              </w:rPr>
              <w:t xml:space="preserve"> a v oblasti návrhu tělesa železničního spodku</w:t>
            </w:r>
          </w:p>
        </w:tc>
      </w:tr>
      <w:tr w:rsidR="00431780" w:rsidRPr="0089737E" w14:paraId="3A0C43F7" w14:textId="77777777" w:rsidTr="007C0344">
        <w:tc>
          <w:tcPr>
            <w:tcW w:w="1517" w:type="pct"/>
            <w:shd w:val="clear" w:color="auto" w:fill="auto"/>
          </w:tcPr>
          <w:p w14:paraId="502818A7" w14:textId="77777777" w:rsidR="00431780" w:rsidRPr="000A454B" w:rsidRDefault="00431780" w:rsidP="007C0344">
            <w:pPr>
              <w:suppressAutoHyphens/>
              <w:spacing w:before="120" w:after="120"/>
              <w:jc w:val="center"/>
              <w:rPr>
                <w:rFonts w:cs="Arial"/>
                <w:b/>
                <w:sz w:val="16"/>
              </w:rPr>
            </w:pPr>
            <w:r w:rsidRPr="000A454B">
              <w:rPr>
                <w:rFonts w:cs="Arial"/>
                <w:b/>
                <w:sz w:val="16"/>
              </w:rPr>
              <w:t xml:space="preserve">Specialista na životní prostředí </w:t>
            </w:r>
          </w:p>
        </w:tc>
        <w:tc>
          <w:tcPr>
            <w:tcW w:w="3483" w:type="pct"/>
            <w:shd w:val="clear" w:color="auto" w:fill="auto"/>
          </w:tcPr>
          <w:p w14:paraId="2D46A34C" w14:textId="77777777" w:rsidR="00431780" w:rsidRPr="000A454B" w:rsidRDefault="00431780" w:rsidP="007C0344">
            <w:pPr>
              <w:numPr>
                <w:ilvl w:val="0"/>
                <w:numId w:val="14"/>
              </w:numPr>
              <w:suppressAutoHyphens/>
              <w:spacing w:before="40" w:after="40"/>
              <w:ind w:hanging="686"/>
              <w:rPr>
                <w:rFonts w:cs="Arial"/>
                <w:sz w:val="16"/>
              </w:rPr>
            </w:pPr>
            <w:r w:rsidRPr="000A454B">
              <w:rPr>
                <w:rFonts w:cs="Arial"/>
                <w:sz w:val="16"/>
              </w:rPr>
              <w:t>vysokoškolské vzdělání</w:t>
            </w:r>
          </w:p>
          <w:p w14:paraId="09F37247" w14:textId="77777777" w:rsidR="00431780" w:rsidRPr="000A454B" w:rsidRDefault="00431780" w:rsidP="007C0344">
            <w:pPr>
              <w:numPr>
                <w:ilvl w:val="0"/>
                <w:numId w:val="14"/>
              </w:numPr>
              <w:suppressAutoHyphens/>
              <w:spacing w:before="40" w:after="40"/>
              <w:ind w:hanging="686"/>
              <w:rPr>
                <w:rFonts w:cs="Arial"/>
                <w:sz w:val="16"/>
              </w:rPr>
            </w:pPr>
            <w:r w:rsidRPr="000A454B">
              <w:rPr>
                <w:rFonts w:cs="Arial"/>
                <w:sz w:val="16"/>
              </w:rPr>
              <w:t>nejméně 5 let praxe v oblasti posuzování vlivů záměrů a/nebo koncepcí na životní prostředí</w:t>
            </w:r>
          </w:p>
          <w:p w14:paraId="5B73D533" w14:textId="3B89F628" w:rsidR="00431780" w:rsidRPr="000A454B" w:rsidRDefault="00431780" w:rsidP="007C0344">
            <w:pPr>
              <w:numPr>
                <w:ilvl w:val="0"/>
                <w:numId w:val="14"/>
              </w:numPr>
              <w:suppressAutoHyphens/>
              <w:spacing w:before="40" w:after="40"/>
              <w:ind w:hanging="686"/>
              <w:rPr>
                <w:rFonts w:cs="Arial"/>
                <w:sz w:val="16"/>
              </w:rPr>
            </w:pPr>
            <w:r w:rsidRPr="000A454B">
              <w:rPr>
                <w:rFonts w:cs="Arial"/>
                <w:sz w:val="16"/>
              </w:rPr>
              <w:t>autorizace ke zpracování dokumentace a posudku dle</w:t>
            </w:r>
            <w:r w:rsidR="00FA58FA" w:rsidRPr="000A454B">
              <w:rPr>
                <w:rFonts w:cs="Arial"/>
                <w:sz w:val="16"/>
              </w:rPr>
              <w:t> </w:t>
            </w:r>
            <w:r w:rsidRPr="000A454B">
              <w:rPr>
                <w:rFonts w:cs="Arial"/>
                <w:sz w:val="16"/>
              </w:rPr>
              <w:t>§</w:t>
            </w:r>
            <w:r w:rsidR="00FA58FA" w:rsidRPr="000A454B">
              <w:rPr>
                <w:rFonts w:cs="Arial"/>
                <w:sz w:val="16"/>
              </w:rPr>
              <w:t> </w:t>
            </w:r>
            <w:r w:rsidRPr="000A454B">
              <w:rPr>
                <w:rFonts w:cs="Arial"/>
                <w:sz w:val="16"/>
              </w:rPr>
              <w:t>19 zákona č. 100/</w:t>
            </w:r>
            <w:r w:rsidR="00FA58FA" w:rsidRPr="000A454B">
              <w:rPr>
                <w:rFonts w:cs="Arial"/>
                <w:sz w:val="16"/>
              </w:rPr>
              <w:t>2001 Sb., o posuzování vlivů na </w:t>
            </w:r>
            <w:r w:rsidRPr="000A454B">
              <w:rPr>
                <w:rFonts w:cs="Arial"/>
                <w:sz w:val="16"/>
              </w:rPr>
              <w:t>životní prostředí, ve znění pozdějších předpisů</w:t>
            </w:r>
          </w:p>
          <w:p w14:paraId="05C6E357" w14:textId="4E0F1606" w:rsidR="00431780" w:rsidRPr="000A454B" w:rsidRDefault="00431780" w:rsidP="007C0344">
            <w:pPr>
              <w:numPr>
                <w:ilvl w:val="0"/>
                <w:numId w:val="14"/>
              </w:numPr>
              <w:suppressAutoHyphens/>
              <w:spacing w:before="40" w:after="40"/>
              <w:ind w:hanging="686"/>
              <w:rPr>
                <w:rFonts w:cs="Arial"/>
                <w:sz w:val="16"/>
              </w:rPr>
            </w:pPr>
            <w:r w:rsidRPr="000A454B">
              <w:rPr>
                <w:rFonts w:cs="Arial"/>
                <w:sz w:val="16"/>
              </w:rPr>
              <w:t>zkušenost spočívající v osobní účasti na zpracování alespoň 1 hodnocení vlivu záměru nebo koncepce dopravní liniové stavby celostátního významu (např. dráha železniční celostátní, dálnice a silnice I. třídy) na</w:t>
            </w:r>
            <w:r w:rsidR="00FA58FA" w:rsidRPr="000A454B">
              <w:rPr>
                <w:rFonts w:cs="Arial"/>
                <w:sz w:val="16"/>
              </w:rPr>
              <w:t> </w:t>
            </w:r>
            <w:r w:rsidRPr="000A454B">
              <w:rPr>
                <w:rFonts w:cs="Arial"/>
                <w:sz w:val="16"/>
              </w:rPr>
              <w:t>životní prostředí</w:t>
            </w:r>
          </w:p>
        </w:tc>
      </w:tr>
      <w:tr w:rsidR="00431780" w:rsidRPr="0089737E" w14:paraId="40DD179D" w14:textId="77777777" w:rsidTr="007C0344">
        <w:tc>
          <w:tcPr>
            <w:tcW w:w="1517" w:type="pct"/>
            <w:shd w:val="clear" w:color="auto" w:fill="auto"/>
          </w:tcPr>
          <w:p w14:paraId="03983FE3" w14:textId="77777777" w:rsidR="00431780" w:rsidRPr="000A454B" w:rsidRDefault="00431780" w:rsidP="007C0344">
            <w:pPr>
              <w:suppressAutoHyphens/>
              <w:spacing w:before="120" w:after="120"/>
              <w:jc w:val="center"/>
              <w:rPr>
                <w:rFonts w:cs="Arial"/>
                <w:b/>
                <w:sz w:val="16"/>
              </w:rPr>
            </w:pPr>
            <w:r w:rsidRPr="000A454B">
              <w:rPr>
                <w:rFonts w:cs="Arial"/>
                <w:b/>
                <w:sz w:val="16"/>
              </w:rPr>
              <w:t xml:space="preserve">Specialista na dopravní technologii </w:t>
            </w:r>
          </w:p>
        </w:tc>
        <w:tc>
          <w:tcPr>
            <w:tcW w:w="3483" w:type="pct"/>
            <w:shd w:val="clear" w:color="auto" w:fill="auto"/>
          </w:tcPr>
          <w:p w14:paraId="02D7A330" w14:textId="77777777" w:rsidR="00431780" w:rsidRPr="000A454B" w:rsidRDefault="00431780" w:rsidP="007C0344">
            <w:pPr>
              <w:numPr>
                <w:ilvl w:val="0"/>
                <w:numId w:val="14"/>
              </w:numPr>
              <w:suppressAutoHyphens/>
              <w:spacing w:before="40" w:after="40"/>
              <w:ind w:hanging="686"/>
              <w:rPr>
                <w:rFonts w:cs="Arial"/>
                <w:sz w:val="16"/>
              </w:rPr>
            </w:pPr>
            <w:r w:rsidRPr="000A454B">
              <w:rPr>
                <w:rFonts w:cs="Arial"/>
                <w:sz w:val="16"/>
              </w:rPr>
              <w:t>vysokoškolské vzdělání v oboru technologie a řízení dopravy</w:t>
            </w:r>
          </w:p>
          <w:p w14:paraId="259C1300" w14:textId="77777777" w:rsidR="00431780" w:rsidRPr="000A454B" w:rsidRDefault="00431780" w:rsidP="007C0344">
            <w:pPr>
              <w:numPr>
                <w:ilvl w:val="0"/>
                <w:numId w:val="14"/>
              </w:numPr>
              <w:suppressAutoHyphens/>
              <w:spacing w:before="40" w:after="40"/>
              <w:ind w:hanging="686"/>
              <w:rPr>
                <w:rFonts w:cs="Arial"/>
                <w:sz w:val="16"/>
              </w:rPr>
            </w:pPr>
            <w:r w:rsidRPr="000A454B">
              <w:rPr>
                <w:rFonts w:cs="Arial"/>
                <w:sz w:val="16"/>
              </w:rPr>
              <w:t>nejméně 5 let praxe v oblasti dopravního projektování</w:t>
            </w:r>
          </w:p>
          <w:p w14:paraId="6F91A112" w14:textId="794458C9" w:rsidR="00431780" w:rsidRPr="000A454B" w:rsidRDefault="00431780" w:rsidP="007C0344">
            <w:pPr>
              <w:numPr>
                <w:ilvl w:val="0"/>
                <w:numId w:val="14"/>
              </w:numPr>
              <w:suppressAutoHyphens/>
              <w:spacing w:before="40" w:after="40"/>
              <w:ind w:hanging="686"/>
              <w:rPr>
                <w:rFonts w:cs="Arial"/>
                <w:sz w:val="16"/>
              </w:rPr>
            </w:pPr>
            <w:r w:rsidRPr="000A454B">
              <w:rPr>
                <w:rFonts w:cs="Arial"/>
                <w:sz w:val="16"/>
              </w:rPr>
              <w:t>zkušenost spočívající v osobní účasti na zpracování návrhu dopravní technologie v železniční dopravě</w:t>
            </w:r>
          </w:p>
        </w:tc>
      </w:tr>
      <w:tr w:rsidR="00431780" w:rsidRPr="0089737E" w14:paraId="66DB2633" w14:textId="77777777" w:rsidTr="007C0344">
        <w:tc>
          <w:tcPr>
            <w:tcW w:w="1517" w:type="pct"/>
            <w:shd w:val="clear" w:color="auto" w:fill="auto"/>
          </w:tcPr>
          <w:p w14:paraId="7CDFC769" w14:textId="77777777" w:rsidR="00431780" w:rsidRPr="000A454B" w:rsidRDefault="00431780" w:rsidP="007C0344">
            <w:pPr>
              <w:suppressAutoHyphens/>
              <w:spacing w:before="120" w:after="120"/>
              <w:jc w:val="center"/>
              <w:rPr>
                <w:rFonts w:cs="Arial"/>
                <w:b/>
                <w:sz w:val="16"/>
              </w:rPr>
            </w:pPr>
            <w:r w:rsidRPr="000A454B">
              <w:rPr>
                <w:rFonts w:cs="Arial"/>
                <w:b/>
                <w:sz w:val="16"/>
              </w:rPr>
              <w:t>Specialista na dopravní modelování</w:t>
            </w:r>
          </w:p>
        </w:tc>
        <w:tc>
          <w:tcPr>
            <w:tcW w:w="3483" w:type="pct"/>
            <w:shd w:val="clear" w:color="auto" w:fill="auto"/>
          </w:tcPr>
          <w:p w14:paraId="2FF1FE22" w14:textId="77777777" w:rsidR="00431780" w:rsidRPr="000A454B" w:rsidRDefault="00431780" w:rsidP="007C0344">
            <w:pPr>
              <w:numPr>
                <w:ilvl w:val="0"/>
                <w:numId w:val="14"/>
              </w:numPr>
              <w:suppressAutoHyphens/>
              <w:spacing w:before="40" w:after="40"/>
              <w:ind w:hanging="686"/>
              <w:rPr>
                <w:rFonts w:cs="Arial"/>
                <w:sz w:val="16"/>
              </w:rPr>
            </w:pPr>
            <w:r w:rsidRPr="000A454B">
              <w:rPr>
                <w:rFonts w:cs="Arial"/>
                <w:sz w:val="16"/>
              </w:rPr>
              <w:t>vysokoškolské vzdělání</w:t>
            </w:r>
          </w:p>
          <w:p w14:paraId="71AF22E9" w14:textId="77777777" w:rsidR="00431780" w:rsidRPr="000A454B" w:rsidRDefault="00431780" w:rsidP="007C0344">
            <w:pPr>
              <w:numPr>
                <w:ilvl w:val="0"/>
                <w:numId w:val="14"/>
              </w:numPr>
              <w:suppressAutoHyphens/>
              <w:spacing w:before="40" w:after="40"/>
              <w:ind w:hanging="686"/>
              <w:rPr>
                <w:rFonts w:cs="Arial"/>
                <w:sz w:val="16"/>
              </w:rPr>
            </w:pPr>
            <w:r w:rsidRPr="000A454B">
              <w:rPr>
                <w:rFonts w:cs="Arial"/>
                <w:sz w:val="16"/>
              </w:rPr>
              <w:t>nejméně 5 let praxe v oblasti modelování přepravní poptávky v osobní a nákladní dopravě v prostředí multimodálního dopravního modelu</w:t>
            </w:r>
          </w:p>
        </w:tc>
      </w:tr>
    </w:tbl>
    <w:p w14:paraId="663F62B6" w14:textId="77777777" w:rsidR="00020E23" w:rsidRDefault="00020E23" w:rsidP="007C0344">
      <w:pPr>
        <w:spacing w:before="120" w:after="120"/>
        <w:jc w:val="both"/>
        <w:rPr>
          <w:rFonts w:cs="Arial"/>
        </w:rPr>
      </w:pPr>
      <w:r>
        <w:rPr>
          <w:rFonts w:cs="Arial"/>
        </w:rPr>
        <w:t xml:space="preserve">Účastník je oprávněn nominovat jednu fyzickou osobu do více pozic výše za předpokladu, že tato osoba splňuje všechna kvalifikační kritéria požadovaná pro tyto pozice. Jedna fyzická osoba však může současně zastávat maximálně 2 pozice výše. Zadavatel v této souvislosti upozorňuje, že všichni členové odborného týmu vybraného dodavatele se budou muset přímo podílet na plnění veřejné zakázky, a to v rozsahu a za podmínek dle závazného návrhu Smlouvy o dílo. </w:t>
      </w:r>
    </w:p>
    <w:p w14:paraId="28BACCB1" w14:textId="77777777" w:rsidR="009418F3" w:rsidRPr="006A42C5" w:rsidRDefault="00020E23" w:rsidP="00EF419C">
      <w:pPr>
        <w:jc w:val="both"/>
        <w:rPr>
          <w:noProof/>
          <w:u w:val="single"/>
        </w:rPr>
      </w:pPr>
      <w:r>
        <w:rPr>
          <w:rFonts w:cs="Arial"/>
          <w:bCs/>
        </w:rPr>
        <w:lastRenderedPageBreak/>
        <w:t>Seznam odborného personálu účastníka</w:t>
      </w:r>
      <w:r>
        <w:rPr>
          <w:rFonts w:cs="Arial"/>
        </w:rPr>
        <w:t xml:space="preserve"> zadavatel doporučuje předložit ve formě dle vzorového </w:t>
      </w:r>
      <w:r w:rsidRPr="007F763B">
        <w:rPr>
          <w:rFonts w:cs="Arial"/>
        </w:rPr>
        <w:t xml:space="preserve">formuláře </w:t>
      </w:r>
      <w:r>
        <w:rPr>
          <w:rFonts w:cs="Arial"/>
        </w:rPr>
        <w:t>obsaženého v Příloze č. 5 této V</w:t>
      </w:r>
      <w:r w:rsidRPr="007F763B">
        <w:rPr>
          <w:rFonts w:cs="Arial"/>
        </w:rPr>
        <w:t xml:space="preserve">ýzvy a </w:t>
      </w:r>
      <w:r w:rsidRPr="007F763B">
        <w:rPr>
          <w:rFonts w:cs="Arial"/>
          <w:bCs/>
        </w:rPr>
        <w:t>profesní životopis</w:t>
      </w:r>
      <w:r w:rsidRPr="007F763B">
        <w:rPr>
          <w:rFonts w:cs="Arial"/>
        </w:rPr>
        <w:t xml:space="preserve"> každého člena odborného personálu dodavatele doporučuje předložit ve form</w:t>
      </w:r>
      <w:r>
        <w:rPr>
          <w:rFonts w:cs="Arial"/>
        </w:rPr>
        <w:t>ě obsažené v Příloze č. 6 této V</w:t>
      </w:r>
      <w:r w:rsidRPr="007F763B">
        <w:rPr>
          <w:rFonts w:cs="Arial"/>
        </w:rPr>
        <w:t>ýzvy.</w:t>
      </w:r>
    </w:p>
    <w:p w14:paraId="214B6BBC" w14:textId="77777777" w:rsidR="00B30340" w:rsidRPr="00B30340" w:rsidRDefault="00727A95" w:rsidP="00EF419C">
      <w:pPr>
        <w:rPr>
          <w:b/>
          <w:noProof/>
        </w:rPr>
      </w:pPr>
      <w:r>
        <w:rPr>
          <w:b/>
          <w:noProof/>
        </w:rPr>
        <w:t>8.4</w:t>
      </w:r>
      <w:r w:rsidR="00B30340" w:rsidRPr="00DA0714">
        <w:rPr>
          <w:b/>
          <w:noProof/>
        </w:rPr>
        <w:t>.</w:t>
      </w:r>
      <w:r w:rsidR="00B30340" w:rsidRPr="00B30340">
        <w:rPr>
          <w:b/>
          <w:noProof/>
        </w:rPr>
        <w:t xml:space="preserve"> Obecně k prokazování splnění kvalifikace:</w:t>
      </w:r>
    </w:p>
    <w:p w14:paraId="6570BF12" w14:textId="77777777" w:rsidR="00B30340" w:rsidRDefault="00B30340" w:rsidP="00EF419C">
      <w:pPr>
        <w:jc w:val="both"/>
        <w:rPr>
          <w:noProof/>
        </w:rPr>
      </w:pPr>
      <w:r>
        <w:rPr>
          <w:noProof/>
        </w:rPr>
        <w:t>Dodavatel je povinen předložit doklady k prokázání kvalifikace v nabídce. Chybějící doklady lze doplnit pouze na výzvu zadavatele. Dodavatel je oprávněn nahradit požadované doklady jednotným evropským osvědčením pro veřejné zakázky.</w:t>
      </w:r>
    </w:p>
    <w:p w14:paraId="315F0316" w14:textId="0C270868" w:rsidR="00B30340" w:rsidRDefault="00B30340" w:rsidP="00EF419C">
      <w:pPr>
        <w:jc w:val="both"/>
        <w:rPr>
          <w:noProof/>
        </w:rPr>
      </w:pPr>
      <w:r>
        <w:rPr>
          <w:noProof/>
        </w:rPr>
        <w:t>Dodavatel je oprávněn prokázat splnění kvalifikace, nebo její části</w:t>
      </w:r>
      <w:r w:rsidR="002C3BF5">
        <w:rPr>
          <w:noProof/>
        </w:rPr>
        <w:t>,</w:t>
      </w:r>
      <w:r w:rsidR="00FA58FA">
        <w:rPr>
          <w:noProof/>
        </w:rPr>
        <w:t xml:space="preserve"> i předložením výpisu ze </w:t>
      </w:r>
      <w:r>
        <w:rPr>
          <w:noProof/>
        </w:rPr>
        <w:t xml:space="preserve">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tento povinen prokázat předložením požadovaných dokladů. </w:t>
      </w:r>
    </w:p>
    <w:p w14:paraId="25062BE6" w14:textId="77777777" w:rsidR="00B30340" w:rsidRDefault="00B30340" w:rsidP="00EF419C">
      <w:pPr>
        <w:jc w:val="both"/>
        <w:rPr>
          <w:noProof/>
        </w:rPr>
      </w:pPr>
      <w:r>
        <w:rPr>
          <w:noProof/>
        </w:rPr>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14:paraId="78CEE646" w14:textId="0FA65152" w:rsidR="00B30340" w:rsidRDefault="00B30340" w:rsidP="00EF419C">
      <w:pPr>
        <w:jc w:val="both"/>
        <w:rPr>
          <w:noProof/>
        </w:rPr>
      </w:pPr>
      <w:r>
        <w:rPr>
          <w:noProof/>
        </w:rPr>
        <w:t>Dodavatel není oprávněn nahradit předložení požadovaných dokladů čestným prohlášením, s</w:t>
      </w:r>
      <w:r w:rsidR="00FA58FA">
        <w:rPr>
          <w:noProof/>
        </w:rPr>
        <w:t> </w:t>
      </w:r>
      <w:r>
        <w:rPr>
          <w:noProof/>
        </w:rPr>
        <w:t>výji</w:t>
      </w:r>
      <w:r w:rsidR="00DF010C">
        <w:rPr>
          <w:noProof/>
        </w:rPr>
        <w:t>mkou případů stanovených touto V</w:t>
      </w:r>
      <w:r>
        <w:rPr>
          <w:noProof/>
        </w:rPr>
        <w:t>ýzvou a v případě, že se podle příslušného právního řádu požadovaný doklad nevydává. Pokud dodavatel není z důvodů, které mu nelze přičítat, schopen předložit požadovaný doklad, je oprávněn předložit jiný rovnocenný doklad.</w:t>
      </w:r>
    </w:p>
    <w:p w14:paraId="346515D3" w14:textId="77777777" w:rsidR="00B30340" w:rsidRDefault="00B30340" w:rsidP="00EF419C">
      <w:pPr>
        <w:jc w:val="both"/>
        <w:rPr>
          <w:noProof/>
        </w:rPr>
      </w:pPr>
      <w:r>
        <w:rPr>
          <w:noProof/>
        </w:rPr>
        <w:t xml:space="preserve">Bude-li podávat společnou nabídku více dodavatelů, je každý z nich povinen prokázat splnění základních kvalifikačních předpokladů a předložit výpis z obchodního rejstříku či výpis z jiné obdobné evidence, ve které je dodavatel zapsán, v plném rozsahu. Ostatní kvalifikační předpoklady musí prokázat všichni dodavatelé společně. </w:t>
      </w:r>
    </w:p>
    <w:p w14:paraId="25030603" w14:textId="2CE43B81" w:rsidR="00B30340" w:rsidRDefault="00B30340" w:rsidP="00EF419C">
      <w:pPr>
        <w:jc w:val="both"/>
        <w:rPr>
          <w:noProof/>
        </w:rPr>
      </w:pPr>
      <w:r>
        <w:rPr>
          <w:noProof/>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 Doklady, kterými zahraniční osoba prokazuje splnění kvalifikace, musí být předloženy v původním jazyce a též v překladu do českého jazyka, pokud mezinárodní smlouva, kterou je Česká republika vázá</w:t>
      </w:r>
      <w:r w:rsidR="00FA58FA">
        <w:rPr>
          <w:noProof/>
        </w:rPr>
        <w:t>na, nestanoví jinak. To platí i </w:t>
      </w:r>
      <w:r>
        <w:rPr>
          <w:noProof/>
        </w:rPr>
        <w:t>v</w:t>
      </w:r>
      <w:r w:rsidR="00FA58FA">
        <w:rPr>
          <w:noProof/>
        </w:rPr>
        <w:t> </w:t>
      </w:r>
      <w:r>
        <w:rPr>
          <w:noProof/>
        </w:rPr>
        <w:t>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Zjistí-li se rozdíl v překladu, je rozhodující znění v českém jazyce. V případě pohybností o správnosti překladu si zadavatel může vyžádat předlože</w:t>
      </w:r>
      <w:r w:rsidR="00FA58FA">
        <w:rPr>
          <w:noProof/>
        </w:rPr>
        <w:t>ní úředně ověřeného překladu do </w:t>
      </w:r>
      <w:r>
        <w:rPr>
          <w:noProof/>
        </w:rPr>
        <w:t>českého jazyka tlumočníkem zapsaným do seznamu znalců a tlumočníků.</w:t>
      </w:r>
    </w:p>
    <w:p w14:paraId="000A6A13" w14:textId="77777777" w:rsidR="00B30340" w:rsidRDefault="00B30340" w:rsidP="000A454B">
      <w:pPr>
        <w:spacing w:after="120"/>
        <w:jc w:val="both"/>
        <w:rPr>
          <w:noProof/>
        </w:rPr>
      </w:pPr>
      <w:r>
        <w:rPr>
          <w:noProof/>
        </w:rPr>
        <w:t>Doložení podmínek účasti zahraničními osobami podle zvláštních právních předpisů:</w:t>
      </w:r>
    </w:p>
    <w:p w14:paraId="2A940B3C" w14:textId="17EE2F0A" w:rsidR="00B82E76" w:rsidRPr="00727A95" w:rsidRDefault="00B30340" w:rsidP="00EF419C">
      <w:pPr>
        <w:jc w:val="both"/>
        <w:rPr>
          <w:noProof/>
        </w:rPr>
      </w:pPr>
      <w:r w:rsidRPr="0036638A">
        <w:rPr>
          <w:noProof/>
        </w:rPr>
        <w:t>•</w:t>
      </w:r>
      <w:r w:rsidRPr="0036638A">
        <w:rPr>
          <w:noProof/>
        </w:rPr>
        <w:tab/>
      </w:r>
      <w:r w:rsidR="00B748A1" w:rsidRPr="0036638A">
        <w:rPr>
          <w:noProof/>
        </w:rPr>
        <w:t xml:space="preserve">informace k doložení autorizace </w:t>
      </w:r>
      <w:r w:rsidR="00452CBF" w:rsidRPr="00452CBF">
        <w:rPr>
          <w:noProof/>
        </w:rPr>
        <w:t>ke zpracování dokumen</w:t>
      </w:r>
      <w:r w:rsidR="00FA58FA">
        <w:rPr>
          <w:noProof/>
        </w:rPr>
        <w:t>tace a posudku dle § 19 zák. č. </w:t>
      </w:r>
      <w:r w:rsidR="00452CBF" w:rsidRPr="00452CBF">
        <w:rPr>
          <w:noProof/>
        </w:rPr>
        <w:t xml:space="preserve">100/2001 Sb., o posuzování vlivů na životní prostředí, ve znění pozdějších předpisů </w:t>
      </w:r>
      <w:r w:rsidR="00FA58FA">
        <w:rPr>
          <w:noProof/>
        </w:rPr>
        <w:t>a </w:t>
      </w:r>
      <w:r w:rsidR="00452CBF">
        <w:rPr>
          <w:noProof/>
        </w:rPr>
        <w:t xml:space="preserve">autorizace </w:t>
      </w:r>
      <w:r w:rsidR="00B748A1" w:rsidRPr="0036638A">
        <w:rPr>
          <w:noProof/>
        </w:rPr>
        <w:t xml:space="preserve">v rozsahu dle </w:t>
      </w:r>
      <w:r w:rsidR="002C3BF5" w:rsidRPr="0036638A">
        <w:rPr>
          <w:noProof/>
        </w:rPr>
        <w:t xml:space="preserve">ust. </w:t>
      </w:r>
      <w:r w:rsidR="00B748A1" w:rsidRPr="0036638A">
        <w:rPr>
          <w:noProof/>
        </w:rPr>
        <w:t>§ 5 odst. 3 zákona č. 360/1992 Sb., o výkonu povolání autorizovaných architektů a o výkonu povolání autorizovaných inženýrů a techniků činných ve</w:t>
      </w:r>
      <w:r w:rsidR="00FA58FA">
        <w:rPr>
          <w:noProof/>
        </w:rPr>
        <w:t> </w:t>
      </w:r>
      <w:r w:rsidR="00B748A1" w:rsidRPr="0036638A">
        <w:rPr>
          <w:noProof/>
        </w:rPr>
        <w:t>výstavbě</w:t>
      </w:r>
      <w:r w:rsidR="002C3BF5" w:rsidRPr="0036638A">
        <w:rPr>
          <w:noProof/>
        </w:rPr>
        <w:t>, v</w:t>
      </w:r>
      <w:r w:rsidR="00070D56" w:rsidRPr="0036638A">
        <w:rPr>
          <w:noProof/>
        </w:rPr>
        <w:t>e znění pozdějších předpisů</w:t>
      </w:r>
      <w:r w:rsidR="002C3BF5" w:rsidRPr="0036638A">
        <w:rPr>
          <w:noProof/>
        </w:rPr>
        <w:t>,</w:t>
      </w:r>
      <w:r w:rsidR="00B748A1" w:rsidRPr="0036638A">
        <w:rPr>
          <w:noProof/>
        </w:rPr>
        <w:t xml:space="preserve"> nebo dle </w:t>
      </w:r>
      <w:r w:rsidR="002C3BF5" w:rsidRPr="0036638A">
        <w:rPr>
          <w:noProof/>
        </w:rPr>
        <w:t xml:space="preserve">ust. </w:t>
      </w:r>
      <w:r w:rsidR="00B748A1" w:rsidRPr="0036638A">
        <w:rPr>
          <w:noProof/>
        </w:rPr>
        <w:t>§ 4 od</w:t>
      </w:r>
      <w:r w:rsidR="00FA58FA">
        <w:rPr>
          <w:noProof/>
        </w:rPr>
        <w:t>st. 2 zákona č. 360/1992 Sb., o </w:t>
      </w:r>
      <w:r w:rsidR="00B748A1" w:rsidRPr="0036638A">
        <w:rPr>
          <w:noProof/>
        </w:rPr>
        <w:t>výkonu</w:t>
      </w:r>
      <w:r w:rsidR="0036638A" w:rsidRPr="0036638A">
        <w:rPr>
          <w:noProof/>
        </w:rPr>
        <w:t xml:space="preserve"> povolání autorizovaných architektů a o výkonu pov</w:t>
      </w:r>
      <w:r w:rsidR="00FA58FA">
        <w:rPr>
          <w:noProof/>
        </w:rPr>
        <w:t>olání autorizovaných inženýrů a </w:t>
      </w:r>
      <w:r w:rsidR="0036638A" w:rsidRPr="0036638A">
        <w:rPr>
          <w:noProof/>
        </w:rPr>
        <w:t>techniků činných ve výstavbě</w:t>
      </w:r>
      <w:r w:rsidR="002C3BF5" w:rsidRPr="0036638A">
        <w:rPr>
          <w:noProof/>
        </w:rPr>
        <w:t>, ve znění pozdějších pře</w:t>
      </w:r>
      <w:r w:rsidR="00070D56" w:rsidRPr="0036638A">
        <w:rPr>
          <w:noProof/>
        </w:rPr>
        <w:t>dpisů</w:t>
      </w:r>
      <w:r w:rsidR="00B748A1" w:rsidRPr="0036638A">
        <w:rPr>
          <w:noProof/>
        </w:rPr>
        <w:t>,</w:t>
      </w:r>
      <w:r w:rsidR="00FA58FA">
        <w:rPr>
          <w:noProof/>
        </w:rPr>
        <w:t xml:space="preserve"> zahraničními osobami (§ 30a až </w:t>
      </w:r>
      <w:r w:rsidR="00B748A1" w:rsidRPr="0036638A">
        <w:rPr>
          <w:noProof/>
        </w:rPr>
        <w:t>30r zák. č. 360/1992 Sb.): vybrané činnosti ve výstavbě mohou v České republice</w:t>
      </w:r>
      <w:r w:rsidR="00B748A1" w:rsidRPr="00B748A1">
        <w:rPr>
          <w:noProof/>
        </w:rPr>
        <w:t xml:space="preserve"> vykonávat zahraniční osoby, které získaly potřebnou kvalifikaci k vybrané činnosti v jiném členském státě Evropské unie, jiném smluvním státě Dohody o Evropském hospodářském prostoru nebo Švýcarské konfederaci (dále jen </w:t>
      </w:r>
      <w:r w:rsidR="00452CBF">
        <w:rPr>
          <w:noProof/>
        </w:rPr>
        <w:t>„</w:t>
      </w:r>
      <w:r w:rsidR="00B748A1" w:rsidRPr="00B748A1">
        <w:rPr>
          <w:noProof/>
        </w:rPr>
        <w:t>členském státě</w:t>
      </w:r>
      <w:r w:rsidR="00452CBF">
        <w:rPr>
          <w:noProof/>
        </w:rPr>
        <w:t>“</w:t>
      </w:r>
      <w:r w:rsidR="00B748A1" w:rsidRPr="00B748A1">
        <w:rPr>
          <w:noProof/>
        </w:rPr>
        <w:t xml:space="preserve">), a to jako osoby usazené nebo hostující. Usazenou osobou se rozumí osoba, která na území České republiky vykonává </w:t>
      </w:r>
      <w:r w:rsidR="00B748A1" w:rsidRPr="00B748A1">
        <w:rPr>
          <w:noProof/>
        </w:rPr>
        <w:lastRenderedPageBreak/>
        <w:t>soustavnou vybranou činnost nebo na území České republiky má podnik nebo organizační složku. Hostující osobou se rozumí osoba, která je usazená na území jiného</w:t>
      </w:r>
      <w:r w:rsidR="00FA58FA">
        <w:rPr>
          <w:noProof/>
        </w:rPr>
        <w:t xml:space="preserve"> členského státu a </w:t>
      </w:r>
      <w:r w:rsidR="00B748A1" w:rsidRPr="00B748A1">
        <w:rPr>
          <w:noProof/>
        </w:rPr>
        <w:t>na území České republiky vykonává vybranou činnost dočasně nebo příležitostně. K</w:t>
      </w:r>
      <w:r w:rsidR="00FA58FA">
        <w:rPr>
          <w:noProof/>
        </w:rPr>
        <w:t> </w:t>
      </w:r>
      <w:r w:rsidR="00B748A1" w:rsidRPr="00B748A1">
        <w:rPr>
          <w:noProof/>
        </w:rPr>
        <w:t>umožnění přístupu k vybrané činnosti se v České republice v souladu s právem Evropských společenství (Směrnice Evropského parlamentu a Rady 2005/36/ES ze dn</w:t>
      </w:r>
      <w:r w:rsidR="00FA58FA">
        <w:rPr>
          <w:noProof/>
        </w:rPr>
        <w:t>e 7. září 2005 o </w:t>
      </w:r>
      <w:r w:rsidR="00B748A1" w:rsidRPr="00B748A1">
        <w:rPr>
          <w:noProof/>
        </w:rPr>
        <w:t>uznávání odborných kvalifikací) uznávají diplomy, osvědčení a jiné doklady o dosažené kvalifikaci, jakož i odborná praxe. Uznávacím orgánem je Česká komora autorizovaných inženýrů a techniků činných ve výstavbě, která posuzuje splnění kval</w:t>
      </w:r>
      <w:r w:rsidR="00FA58FA">
        <w:rPr>
          <w:noProof/>
        </w:rPr>
        <w:t>ifikačních předpokladů a </w:t>
      </w:r>
      <w:r w:rsidR="00B748A1" w:rsidRPr="00B748A1">
        <w:rPr>
          <w:noProof/>
        </w:rPr>
        <w:t xml:space="preserve">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w:t>
      </w:r>
      <w:r w:rsidR="00452CBF">
        <w:rPr>
          <w:noProof/>
        </w:rPr>
        <w:t>S</w:t>
      </w:r>
      <w:r w:rsidR="00B748A1" w:rsidRPr="00B748A1">
        <w:rPr>
          <w:noProof/>
        </w:rPr>
        <w:t>mlouvy</w:t>
      </w:r>
      <w:r w:rsidR="00452CBF">
        <w:rPr>
          <w:noProof/>
        </w:rPr>
        <w:t xml:space="preserve"> o dílo</w:t>
      </w:r>
      <w:r>
        <w:rPr>
          <w:noProof/>
        </w:rPr>
        <w:t>.</w:t>
      </w:r>
    </w:p>
    <w:p w14:paraId="0C7FB659" w14:textId="77777777" w:rsidR="00B30340" w:rsidRPr="00B30340" w:rsidRDefault="00727A95" w:rsidP="00EF419C">
      <w:pPr>
        <w:rPr>
          <w:b/>
          <w:noProof/>
        </w:rPr>
      </w:pPr>
      <w:r>
        <w:rPr>
          <w:b/>
          <w:noProof/>
        </w:rPr>
        <w:t>8.5</w:t>
      </w:r>
      <w:r w:rsidR="00B30340" w:rsidRPr="00DA0714">
        <w:rPr>
          <w:b/>
          <w:noProof/>
        </w:rPr>
        <w:t>. Prokázání kvalifikace prostřednictvím jiných osob</w:t>
      </w:r>
    </w:p>
    <w:p w14:paraId="1A832244" w14:textId="3A3F231F" w:rsidR="00B30340" w:rsidRDefault="00B30340" w:rsidP="00EF419C">
      <w:pPr>
        <w:jc w:val="both"/>
        <w:rPr>
          <w:noProof/>
        </w:rPr>
      </w:pPr>
      <w:r>
        <w:rPr>
          <w:noProof/>
        </w:rPr>
        <w:t>Pokud není dodavatel schopen prokázat splnění určité části kvalifikace požadované zadavatelem v plném rozsahu, je oprávněn prokázat splnění profesní způsobilosti (s výjimkou výpisu z obchodního rejstříku nebo jiné obdobné evidence, pokud j</w:t>
      </w:r>
      <w:r w:rsidR="00FA58FA">
        <w:rPr>
          <w:noProof/>
        </w:rPr>
        <w:t>iný právní předpis zápis do </w:t>
      </w:r>
      <w:r>
        <w:rPr>
          <w:noProof/>
        </w:rPr>
        <w:t>takové evidence vyžaduje) prostřednictvím jiných osob. V takovém případě je dodavatel povinen zadavateli předložit:</w:t>
      </w:r>
    </w:p>
    <w:p w14:paraId="33C64B71" w14:textId="5B75F4D9" w:rsidR="00780E0B" w:rsidRDefault="00780E0B" w:rsidP="00EF419C">
      <w:pPr>
        <w:pStyle w:val="Odstavecseseznamem"/>
        <w:numPr>
          <w:ilvl w:val="0"/>
          <w:numId w:val="31"/>
        </w:numPr>
        <w:spacing w:after="120"/>
        <w:ind w:left="714" w:hanging="357"/>
        <w:contextualSpacing w:val="0"/>
        <w:jc w:val="both"/>
        <w:rPr>
          <w:noProof/>
        </w:rPr>
      </w:pPr>
      <w:r w:rsidRPr="00FA58FA">
        <w:rPr>
          <w:noProof/>
        </w:rPr>
        <w:t>doklady prokazující splnění profesní způsobilosti ve vztahu k České republice – výpis z obchodního rejstříku nebo jiné obdobné evidence, pok</w:t>
      </w:r>
      <w:r w:rsidR="00EF419C">
        <w:rPr>
          <w:noProof/>
        </w:rPr>
        <w:t>ud jiný právní předpis zápis do </w:t>
      </w:r>
      <w:r w:rsidRPr="00FA58FA">
        <w:rPr>
          <w:noProof/>
        </w:rPr>
        <w:t xml:space="preserve">takové evidence vyžaduje </w:t>
      </w:r>
      <w:r w:rsidR="000A454B">
        <w:rPr>
          <w:noProof/>
        </w:rPr>
        <w:t>–</w:t>
      </w:r>
      <w:r w:rsidRPr="00FA58FA">
        <w:rPr>
          <w:noProof/>
        </w:rPr>
        <w:t xml:space="preserve"> jiné osoby,</w:t>
      </w:r>
    </w:p>
    <w:p w14:paraId="5949057E" w14:textId="77777777" w:rsidR="00780E0B" w:rsidRPr="00FA58FA" w:rsidRDefault="00780E0B" w:rsidP="00EF419C">
      <w:pPr>
        <w:pStyle w:val="Odstavecseseznamem"/>
        <w:numPr>
          <w:ilvl w:val="0"/>
          <w:numId w:val="31"/>
        </w:numPr>
        <w:spacing w:after="120"/>
        <w:ind w:left="714" w:hanging="357"/>
        <w:contextualSpacing w:val="0"/>
        <w:jc w:val="both"/>
        <w:rPr>
          <w:noProof/>
        </w:rPr>
      </w:pPr>
      <w:r w:rsidRPr="00FA58FA">
        <w:rPr>
          <w:noProof/>
        </w:rPr>
        <w:t>doklady prokazující splnění chybějící části kvalifikace prostřednictvím jiné osoby,</w:t>
      </w:r>
    </w:p>
    <w:p w14:paraId="61648BA3" w14:textId="77777777" w:rsidR="00780E0B" w:rsidRPr="00FA58FA" w:rsidRDefault="00780E0B" w:rsidP="00EF419C">
      <w:pPr>
        <w:pStyle w:val="Odstavecseseznamem"/>
        <w:numPr>
          <w:ilvl w:val="0"/>
          <w:numId w:val="31"/>
        </w:numPr>
        <w:spacing w:after="120"/>
        <w:ind w:left="714" w:hanging="357"/>
        <w:contextualSpacing w:val="0"/>
        <w:jc w:val="both"/>
        <w:rPr>
          <w:noProof/>
        </w:rPr>
      </w:pPr>
      <w:r w:rsidRPr="00FA58FA">
        <w:rPr>
          <w:noProof/>
        </w:rPr>
        <w:t>doklady o splnění základní způsobilosti jinou osobou – čestné prohlášení,</w:t>
      </w:r>
    </w:p>
    <w:p w14:paraId="694DD663" w14:textId="77777777" w:rsidR="00780E0B" w:rsidRPr="00FA58FA" w:rsidRDefault="00780E0B" w:rsidP="00EF419C">
      <w:pPr>
        <w:pStyle w:val="Odstavecseseznamem"/>
        <w:numPr>
          <w:ilvl w:val="0"/>
          <w:numId w:val="31"/>
        </w:numPr>
        <w:spacing w:after="120"/>
        <w:ind w:left="714" w:hanging="357"/>
        <w:contextualSpacing w:val="0"/>
        <w:jc w:val="both"/>
        <w:rPr>
          <w:noProof/>
        </w:rPr>
      </w:pPr>
      <w:r w:rsidRPr="00FA58FA">
        <w:rPr>
          <w:noProof/>
        </w:rPr>
        <w:t xml:space="preserve">písemný závazek jiné osoby k poskytnutí plnění určitého k plnění veřejné zakázky nebo k poskytnutí věcí nebo práv, s nimiž bude dodavatel oprávněn disponovat v rámci plnění veřejné zakázky, a to alespoň v rozsahu, v jakém jiná osoba prokazovala kvalifikaci za dodavatele. </w:t>
      </w:r>
    </w:p>
    <w:p w14:paraId="61859007" w14:textId="77777777" w:rsidR="008527D5" w:rsidRDefault="00B30340" w:rsidP="00EF419C">
      <w:pPr>
        <w:jc w:val="both"/>
        <w:rPr>
          <w:noProof/>
        </w:rPr>
      </w:pPr>
      <w:r>
        <w:rPr>
          <w:noProof/>
        </w:rPr>
        <w:t xml:space="preserve">Má se za to, že požadavek podle výše uvedeného písm. d) je splněn, pokud obsahem písemného závazku jiné osoby je </w:t>
      </w:r>
      <w:r w:rsidRPr="00780E0B">
        <w:rPr>
          <w:b/>
          <w:noProof/>
        </w:rPr>
        <w:t>společná a nerozdílná</w:t>
      </w:r>
      <w:r>
        <w:rPr>
          <w:noProof/>
        </w:rPr>
        <w:t xml:space="preserve"> </w:t>
      </w:r>
      <w:r w:rsidRPr="00780E0B">
        <w:rPr>
          <w:b/>
          <w:noProof/>
        </w:rPr>
        <w:t>odpovědnost</w:t>
      </w:r>
      <w:r>
        <w:rPr>
          <w:noProof/>
        </w:rPr>
        <w:t xml:space="preserve"> této osoby za plnění veřejné zakázky společně s dodavatelem. </w:t>
      </w:r>
    </w:p>
    <w:p w14:paraId="5BF35613" w14:textId="77777777" w:rsidR="00B30340" w:rsidRPr="00B30340" w:rsidRDefault="00B30340" w:rsidP="00EF419C">
      <w:pPr>
        <w:pStyle w:val="Odstavecseseznamem"/>
        <w:numPr>
          <w:ilvl w:val="0"/>
          <w:numId w:val="5"/>
        </w:numPr>
        <w:rPr>
          <w:b/>
          <w:noProof/>
          <w:u w:val="single"/>
        </w:rPr>
      </w:pPr>
      <w:r w:rsidRPr="00B30340">
        <w:rPr>
          <w:b/>
          <w:noProof/>
          <w:u w:val="single"/>
        </w:rPr>
        <w:t>Obchodní a platební podmínky:</w:t>
      </w:r>
    </w:p>
    <w:p w14:paraId="213A0892" w14:textId="77777777" w:rsidR="00B30340" w:rsidRPr="00B30340" w:rsidRDefault="00B30340" w:rsidP="00EF419C">
      <w:pPr>
        <w:rPr>
          <w:b/>
          <w:noProof/>
        </w:rPr>
      </w:pPr>
      <w:r w:rsidRPr="00B30340">
        <w:rPr>
          <w:b/>
          <w:noProof/>
        </w:rPr>
        <w:t>9.1.  Obchodní podmínky:</w:t>
      </w:r>
      <w:r w:rsidRPr="00B30340">
        <w:rPr>
          <w:b/>
          <w:noProof/>
        </w:rPr>
        <w:tab/>
      </w:r>
    </w:p>
    <w:p w14:paraId="4A679192" w14:textId="77777777" w:rsidR="003F5E28" w:rsidRPr="00070D56" w:rsidRDefault="00B30340" w:rsidP="00EF419C">
      <w:pPr>
        <w:jc w:val="both"/>
        <w:rPr>
          <w:noProof/>
        </w:rPr>
      </w:pPr>
      <w:r>
        <w:rPr>
          <w:noProof/>
        </w:rPr>
        <w:t>Obchodní podmínky jsou upraveny v návrhu Smlouvy o dílo, který tvoří součást zadávací d</w:t>
      </w:r>
      <w:r w:rsidR="00DF010C">
        <w:rPr>
          <w:noProof/>
        </w:rPr>
        <w:t>okumentace, a je přílohou této V</w:t>
      </w:r>
      <w:r>
        <w:rPr>
          <w:noProof/>
        </w:rPr>
        <w:t>ýzvy.</w:t>
      </w:r>
    </w:p>
    <w:p w14:paraId="0248614A" w14:textId="77777777" w:rsidR="00B30340" w:rsidRPr="00B30340" w:rsidRDefault="00B30340" w:rsidP="00EF419C">
      <w:pPr>
        <w:rPr>
          <w:b/>
          <w:noProof/>
        </w:rPr>
      </w:pPr>
      <w:r w:rsidRPr="00B30340">
        <w:rPr>
          <w:b/>
          <w:noProof/>
        </w:rPr>
        <w:t>9.2. Platební podmínky:</w:t>
      </w:r>
    </w:p>
    <w:p w14:paraId="2DC8FFCB" w14:textId="77777777" w:rsidR="00B30340" w:rsidRDefault="00B30340" w:rsidP="007C0344">
      <w:pPr>
        <w:spacing w:after="120"/>
        <w:jc w:val="both"/>
        <w:rPr>
          <w:noProof/>
        </w:rPr>
      </w:pPr>
      <w:r>
        <w:rPr>
          <w:noProof/>
        </w:rPr>
        <w:t>Platební podmínky jsou upraveny v návrhu Smlouvy o dílo a jeho příloh, který tvoří součást zadávací d</w:t>
      </w:r>
      <w:r w:rsidR="00DF010C">
        <w:rPr>
          <w:noProof/>
        </w:rPr>
        <w:t>okumentace, a je přílohou této V</w:t>
      </w:r>
      <w:r>
        <w:rPr>
          <w:noProof/>
        </w:rPr>
        <w:t>ýzvy.</w:t>
      </w:r>
    </w:p>
    <w:p w14:paraId="1309D329" w14:textId="77777777" w:rsidR="00B30340" w:rsidRDefault="00B30340" w:rsidP="007C0344">
      <w:pPr>
        <w:spacing w:after="120"/>
        <w:jc w:val="both"/>
        <w:rPr>
          <w:noProof/>
        </w:rPr>
      </w:pPr>
      <w:r>
        <w:rPr>
          <w:noProof/>
        </w:rPr>
        <w:t>Úhrada díla bud</w:t>
      </w:r>
      <w:r w:rsidR="00070D56">
        <w:rPr>
          <w:noProof/>
        </w:rPr>
        <w:t xml:space="preserve">e provedena na základě faktur – daňových dokladů </w:t>
      </w:r>
      <w:r>
        <w:rPr>
          <w:noProof/>
        </w:rPr>
        <w:t xml:space="preserve">vystavených zhotovitelem, jejichž přílohou bude protokol o předání a převzetí díla. </w:t>
      </w:r>
    </w:p>
    <w:p w14:paraId="7AF69027" w14:textId="2341465E" w:rsidR="00B30340" w:rsidRDefault="00070D56" w:rsidP="007C0344">
      <w:pPr>
        <w:spacing w:after="120"/>
        <w:jc w:val="both"/>
        <w:rPr>
          <w:noProof/>
        </w:rPr>
      </w:pPr>
      <w:r>
        <w:rPr>
          <w:noProof/>
        </w:rPr>
        <w:t>Faktura – daňový doklad</w:t>
      </w:r>
      <w:r w:rsidR="00B30340">
        <w:rPr>
          <w:noProof/>
        </w:rPr>
        <w:t xml:space="preserve"> musí mít náležitosti ú</w:t>
      </w:r>
      <w:r>
        <w:rPr>
          <w:noProof/>
        </w:rPr>
        <w:t>četního dokladu podle ust.</w:t>
      </w:r>
      <w:r w:rsidR="00B30340">
        <w:rPr>
          <w:noProof/>
        </w:rPr>
        <w:t xml:space="preserve"> § 11, odst. 1 zákona </w:t>
      </w:r>
      <w:r w:rsidR="00B30340" w:rsidRPr="0036638A">
        <w:rPr>
          <w:noProof/>
        </w:rPr>
        <w:t>č. 563/1991 Sb., o účetnictví, ve znění p</w:t>
      </w:r>
      <w:r w:rsidRPr="0036638A">
        <w:rPr>
          <w:noProof/>
        </w:rPr>
        <w:t>ozdějších předpisů, a ust.</w:t>
      </w:r>
      <w:r w:rsidR="00B30340" w:rsidRPr="0036638A">
        <w:rPr>
          <w:noProof/>
        </w:rPr>
        <w:t xml:space="preserve"> § 29, odst. 1, písm. a) zákona č. 235/2004 Sb., o dani z přidané hodnoty, ve znění poz</w:t>
      </w:r>
      <w:r w:rsidR="00EF419C">
        <w:rPr>
          <w:noProof/>
        </w:rPr>
        <w:t>dějších předpisů. V případě, že </w:t>
      </w:r>
      <w:r w:rsidR="00B30340" w:rsidRPr="0036638A">
        <w:rPr>
          <w:noProof/>
        </w:rPr>
        <w:t>faktura</w:t>
      </w:r>
      <w:r w:rsidR="00B30340">
        <w:rPr>
          <w:noProof/>
        </w:rPr>
        <w:t xml:space="preserve"> – daňový doklad nebude mít všechny náležit</w:t>
      </w:r>
      <w:r w:rsidR="00EF419C">
        <w:rPr>
          <w:noProof/>
        </w:rPr>
        <w:t>osti uvedené v této smlouvě, je </w:t>
      </w:r>
      <w:r w:rsidR="00B30340">
        <w:rPr>
          <w:noProof/>
        </w:rPr>
        <w:t xml:space="preserve">objednatel oprávněn ji vrátit zhotoviteli a nevzniká prodlení s placením. Zhotovitel </w:t>
      </w:r>
      <w:r w:rsidR="00B30340">
        <w:rPr>
          <w:noProof/>
        </w:rPr>
        <w:lastRenderedPageBreak/>
        <w:t>je</w:t>
      </w:r>
      <w:r w:rsidR="00EF419C">
        <w:rPr>
          <w:noProof/>
        </w:rPr>
        <w:t> </w:t>
      </w:r>
      <w:r w:rsidR="00B30340">
        <w:rPr>
          <w:noProof/>
        </w:rPr>
        <w:t>povinen v takovém případě vystavit neprodleně novou faktu</w:t>
      </w:r>
      <w:r w:rsidR="00EF419C">
        <w:rPr>
          <w:noProof/>
        </w:rPr>
        <w:t>ru – daňový doklad a doručit ji </w:t>
      </w:r>
      <w:r w:rsidR="00B30340">
        <w:rPr>
          <w:noProof/>
        </w:rPr>
        <w:t>na kontaktní adresu objednatele uvedenou ve smlouvě. Oprávněným vrácením faktury – daňového dokladu přestává běžet lhůta splatnosti, celá lhůta běží znovu ode dne doručení opravené faktury – daňového dokladu</w:t>
      </w:r>
      <w:r w:rsidR="00452CBF">
        <w:rPr>
          <w:noProof/>
        </w:rPr>
        <w:t xml:space="preserve"> objednateli</w:t>
      </w:r>
      <w:r w:rsidR="00B30340">
        <w:rPr>
          <w:noProof/>
        </w:rPr>
        <w:t>.</w:t>
      </w:r>
    </w:p>
    <w:p w14:paraId="60051437" w14:textId="73758360" w:rsidR="00B30340" w:rsidRDefault="00B30340" w:rsidP="00EF419C">
      <w:pPr>
        <w:jc w:val="both"/>
        <w:rPr>
          <w:noProof/>
        </w:rPr>
      </w:pPr>
      <w:r>
        <w:rPr>
          <w:noProof/>
        </w:rPr>
        <w:t>Splatnost faktury – daňového dokladu je vzhledem k povaze závazku šed</w:t>
      </w:r>
      <w:r w:rsidR="00EF419C">
        <w:rPr>
          <w:noProof/>
        </w:rPr>
        <w:t>esát (60) dnů po </w:t>
      </w:r>
      <w:r w:rsidR="00070D56">
        <w:rPr>
          <w:noProof/>
        </w:rPr>
        <w:t>převzetí díla o</w:t>
      </w:r>
      <w:r>
        <w:rPr>
          <w:noProof/>
        </w:rPr>
        <w:t>bjednatelem. Den úhrady je vždy dnem odepsání p</w:t>
      </w:r>
      <w:r w:rsidR="00070D56">
        <w:rPr>
          <w:noProof/>
        </w:rPr>
        <w:t>ředmětné částky z účtu objedna</w:t>
      </w:r>
      <w:r>
        <w:rPr>
          <w:noProof/>
        </w:rPr>
        <w:t>tele</w:t>
      </w:r>
      <w:r w:rsidR="00070D56">
        <w:rPr>
          <w:noProof/>
        </w:rPr>
        <w:t>.</w:t>
      </w:r>
    </w:p>
    <w:p w14:paraId="3DE5591F" w14:textId="18F0FC46" w:rsidR="00B30340" w:rsidRDefault="004E4A5C" w:rsidP="00EF419C">
      <w:pPr>
        <w:pStyle w:val="Odstavecseseznamem"/>
        <w:numPr>
          <w:ilvl w:val="1"/>
          <w:numId w:val="5"/>
        </w:numPr>
        <w:rPr>
          <w:b/>
          <w:noProof/>
        </w:rPr>
      </w:pPr>
      <w:r>
        <w:rPr>
          <w:b/>
          <w:noProof/>
        </w:rPr>
        <w:t>Bankovní záruka</w:t>
      </w:r>
      <w:r w:rsidR="00B30340" w:rsidRPr="004E4A5C">
        <w:rPr>
          <w:b/>
          <w:noProof/>
        </w:rPr>
        <w:t>:</w:t>
      </w:r>
    </w:p>
    <w:p w14:paraId="1560D7FA" w14:textId="5EB614AC" w:rsidR="004E4A5C" w:rsidRPr="004E4A5C" w:rsidRDefault="004E4A5C" w:rsidP="00EF419C">
      <w:pPr>
        <w:jc w:val="both"/>
        <w:rPr>
          <w:noProof/>
        </w:rPr>
      </w:pPr>
      <w:r>
        <w:rPr>
          <w:noProof/>
        </w:rPr>
        <w:t>O</w:t>
      </w:r>
      <w:r w:rsidRPr="004E4A5C">
        <w:rPr>
          <w:noProof/>
        </w:rPr>
        <w:t xml:space="preserve">riginálu bankovní záruky za provedení díla splňující </w:t>
      </w:r>
      <w:r w:rsidRPr="006171CF">
        <w:rPr>
          <w:noProof/>
        </w:rPr>
        <w:t xml:space="preserve">požadavky stanovené v </w:t>
      </w:r>
      <w:r w:rsidR="00EF419C">
        <w:rPr>
          <w:noProof/>
        </w:rPr>
        <w:t>článku 11. </w:t>
      </w:r>
      <w:r w:rsidR="006171CF" w:rsidRPr="006B46CF">
        <w:rPr>
          <w:noProof/>
        </w:rPr>
        <w:t>Bankovní záruka za provedení díla Přílohy č. 2</w:t>
      </w:r>
      <w:r w:rsidR="00E75CFD" w:rsidRPr="006B46CF">
        <w:rPr>
          <w:noProof/>
        </w:rPr>
        <w:t>Obchodní podmínky</w:t>
      </w:r>
      <w:r w:rsidR="006171CF" w:rsidRPr="006171CF">
        <w:rPr>
          <w:noProof/>
        </w:rPr>
        <w:t xml:space="preserve"> Návrhu Smlouvy o dílo</w:t>
      </w:r>
      <w:r w:rsidRPr="006171CF">
        <w:rPr>
          <w:noProof/>
        </w:rPr>
        <w:t>; bankovní záruku vybraný dodavatel předloží až po uplynutí lhůty ve smyslu</w:t>
      </w:r>
      <w:r>
        <w:rPr>
          <w:noProof/>
        </w:rPr>
        <w:t xml:space="preserve"> § </w:t>
      </w:r>
      <w:r w:rsidRPr="004E4A5C">
        <w:rPr>
          <w:noProof/>
        </w:rPr>
        <w:t xml:space="preserve">246 </w:t>
      </w:r>
      <w:r w:rsidR="006171CF">
        <w:rPr>
          <w:noProof/>
        </w:rPr>
        <w:t>zákona</w:t>
      </w:r>
      <w:r w:rsidR="00EF419C">
        <w:rPr>
          <w:noProof/>
        </w:rPr>
        <w:t>, ve </w:t>
      </w:r>
      <w:r w:rsidRPr="004E4A5C">
        <w:rPr>
          <w:noProof/>
        </w:rPr>
        <w:t>které zadavatel nesmí uzavřít smlouvu</w:t>
      </w:r>
      <w:r w:rsidR="006171CF">
        <w:rPr>
          <w:noProof/>
        </w:rPr>
        <w:t>.</w:t>
      </w:r>
    </w:p>
    <w:p w14:paraId="2D20A8B2" w14:textId="7C14DA08" w:rsidR="004E4A5C" w:rsidRDefault="004E4A5C" w:rsidP="00EF419C">
      <w:pPr>
        <w:jc w:val="both"/>
        <w:rPr>
          <w:noProof/>
        </w:rPr>
      </w:pPr>
      <w:r>
        <w:rPr>
          <w:noProof/>
        </w:rPr>
        <w:t xml:space="preserve">Požadovaná výše bankovní záruky </w:t>
      </w:r>
      <w:r w:rsidRPr="004E4A5C">
        <w:rPr>
          <w:noProof/>
        </w:rPr>
        <w:t xml:space="preserve">10 % z nabídkové ceny dodavatele za předmět </w:t>
      </w:r>
      <w:r w:rsidR="006171CF">
        <w:rPr>
          <w:noProof/>
        </w:rPr>
        <w:t xml:space="preserve">veřejné zakázky </w:t>
      </w:r>
      <w:r w:rsidRPr="004E4A5C">
        <w:rPr>
          <w:noProof/>
        </w:rPr>
        <w:t>v Kč bez DPH</w:t>
      </w:r>
      <w:r w:rsidR="006171CF">
        <w:rPr>
          <w:noProof/>
        </w:rPr>
        <w:t>.</w:t>
      </w:r>
    </w:p>
    <w:p w14:paraId="70B5ED08" w14:textId="4C501210" w:rsidR="004E4A5C" w:rsidRPr="004E4A5C" w:rsidRDefault="004E4A5C" w:rsidP="00EF419C">
      <w:pPr>
        <w:pStyle w:val="Odstavecseseznamem"/>
        <w:numPr>
          <w:ilvl w:val="1"/>
          <w:numId w:val="5"/>
        </w:numPr>
        <w:rPr>
          <w:b/>
          <w:noProof/>
        </w:rPr>
      </w:pPr>
      <w:r w:rsidRPr="004E4A5C">
        <w:rPr>
          <w:b/>
          <w:noProof/>
        </w:rPr>
        <w:t>Způsob financování:</w:t>
      </w:r>
    </w:p>
    <w:p w14:paraId="2298DD9E" w14:textId="77777777" w:rsidR="00B82E76" w:rsidRDefault="00B30340" w:rsidP="00EF419C">
      <w:pPr>
        <w:jc w:val="both"/>
        <w:rPr>
          <w:noProof/>
        </w:rPr>
      </w:pPr>
      <w:r>
        <w:rPr>
          <w:noProof/>
        </w:rPr>
        <w:t xml:space="preserve">Předpokládá se, že zakázka bude financována z prostředků </w:t>
      </w:r>
      <w:r w:rsidR="00F90505" w:rsidRPr="00F90505">
        <w:rPr>
          <w:b/>
          <w:noProof/>
        </w:rPr>
        <w:t>Státního fondu dopravní infrastruktury (SFDI)</w:t>
      </w:r>
      <w:r>
        <w:rPr>
          <w:noProof/>
        </w:rPr>
        <w:t>.</w:t>
      </w:r>
    </w:p>
    <w:p w14:paraId="5D7ACAB1" w14:textId="77777777" w:rsidR="00B30340" w:rsidRPr="00B30340" w:rsidRDefault="00B30340" w:rsidP="00EF419C">
      <w:pPr>
        <w:pStyle w:val="Odstavecseseznamem"/>
        <w:numPr>
          <w:ilvl w:val="0"/>
          <w:numId w:val="5"/>
        </w:numPr>
        <w:rPr>
          <w:b/>
          <w:noProof/>
          <w:u w:val="single"/>
        </w:rPr>
      </w:pPr>
      <w:r w:rsidRPr="00B30340">
        <w:rPr>
          <w:b/>
          <w:noProof/>
          <w:u w:val="single"/>
        </w:rPr>
        <w:t>Způsob zpracování nabídky a nabídkové ceny:</w:t>
      </w:r>
    </w:p>
    <w:p w14:paraId="4ABECF67" w14:textId="77777777" w:rsidR="00B30340" w:rsidRPr="00B30340" w:rsidRDefault="00B30340" w:rsidP="00EF419C">
      <w:pPr>
        <w:rPr>
          <w:b/>
          <w:noProof/>
        </w:rPr>
      </w:pPr>
      <w:r w:rsidRPr="00B30340">
        <w:rPr>
          <w:b/>
          <w:noProof/>
        </w:rPr>
        <w:t>10.1.  Způsob zpracování nabídky:</w:t>
      </w:r>
    </w:p>
    <w:p w14:paraId="152779DD" w14:textId="3E8956E5" w:rsidR="00BA3F8D" w:rsidRDefault="00BA3F8D" w:rsidP="000A454B">
      <w:pPr>
        <w:spacing w:after="120"/>
        <w:jc w:val="both"/>
        <w:rPr>
          <w:noProof/>
        </w:rPr>
      </w:pPr>
      <w:r>
        <w:rPr>
          <w:noProof/>
        </w:rPr>
        <w:t xml:space="preserve">Účastník zadávacího řízení může podat v zadávacím řízení jen jednu nabídku (samostatně nebo společně s dalšími účastníky) a nesmí být současně poddodavatelem, jehož prostřednictvím jiný účastník v tomto zadávacím řízení prokazuje kvalifikaci. Nabídka musí být podána elektronicky prostřednictvím elektronického nástroje E-ZAK, který je profilem zadavatele, a to v </w:t>
      </w:r>
      <w:r w:rsidR="00D06476">
        <w:rPr>
          <w:noProof/>
        </w:rPr>
        <w:t>českém jazyce</w:t>
      </w:r>
      <w:r>
        <w:rPr>
          <w:noProof/>
        </w:rPr>
        <w:t xml:space="preserve">. Zadavatel nepřipouští podání nabídky v listinné podobě ani v jiné elektronické formě mimo elektronický nástroj E-ZAK. Nabídku účastník doručí do konce lhůty pro podání nabídek, a to prostřednictvím elektronického nástroje E-ZAK na elektronickou adresu </w:t>
      </w:r>
      <w:hyperlink r:id="rId18" w:history="1">
        <w:r w:rsidR="002A0556" w:rsidRPr="009524E6">
          <w:rPr>
            <w:rStyle w:val="Hypertextovodkaz"/>
            <w:noProof/>
          </w:rPr>
          <w:t>https://zakazky.spravazeleznic.cz/</w:t>
        </w:r>
      </w:hyperlink>
      <w:r w:rsidR="002A0556">
        <w:rPr>
          <w:noProof/>
        </w:rPr>
        <w:t>.</w:t>
      </w:r>
      <w:r>
        <w:rPr>
          <w:noProof/>
        </w:rPr>
        <w:t xml:space="preserve"> Všechny dokumenty nabídky, které zadavatel požaduje předložit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Oprávnění k podpisu je třeba doložit plnou mocí, pověřením apod., pokud toto nevyplývá z obchodního rejstříku či jiné obdobné evidence. Účastník zadávacího řízení je povinen v nabídce označit údaje nebo sdělení, které považuje za důvěrné</w:t>
      </w:r>
      <w:r w:rsidR="000A3276">
        <w:rPr>
          <w:noProof/>
        </w:rPr>
        <w:t xml:space="preserve">, </w:t>
      </w:r>
      <w:r w:rsidR="000A3276" w:rsidRPr="000A3276">
        <w:rPr>
          <w:noProof/>
        </w:rPr>
        <w:t xml:space="preserve">obchodní tajemství </w:t>
      </w:r>
      <w:r>
        <w:rPr>
          <w:noProof/>
        </w:rPr>
        <w:t>nebo chráněné podle zvláštních právních předpisů a které nesmí být zveřejněny.</w:t>
      </w:r>
    </w:p>
    <w:p w14:paraId="267AC5CA" w14:textId="77777777" w:rsidR="00BA3F8D" w:rsidRDefault="00BA3F8D" w:rsidP="000A454B">
      <w:pPr>
        <w:spacing w:after="120"/>
        <w:jc w:val="both"/>
        <w:rPr>
          <w:noProof/>
        </w:rPr>
      </w:pPr>
      <w:r>
        <w:rPr>
          <w:noProof/>
        </w:rPr>
        <w:t xml:space="preserve">Údaje uvedené v textu nesmí být přepisovány ani škrtány. </w:t>
      </w:r>
    </w:p>
    <w:p w14:paraId="4F029A31" w14:textId="2CAEDBED" w:rsidR="00BA3F8D" w:rsidRDefault="00BA3F8D" w:rsidP="000A454B">
      <w:pPr>
        <w:spacing w:after="120"/>
        <w:jc w:val="both"/>
        <w:rPr>
          <w:noProof/>
        </w:rPr>
      </w:pPr>
      <w:r>
        <w:rPr>
          <w:noProof/>
        </w:rPr>
        <w:t xml:space="preserve">Nabídka bude předložena formou </w:t>
      </w:r>
      <w:r w:rsidR="006171CF">
        <w:rPr>
          <w:noProof/>
        </w:rPr>
        <w:t>N</w:t>
      </w:r>
      <w:r>
        <w:rPr>
          <w:noProof/>
        </w:rPr>
        <w:t xml:space="preserve">ávrhu </w:t>
      </w:r>
      <w:r w:rsidR="006171CF">
        <w:rPr>
          <w:noProof/>
        </w:rPr>
        <w:t>S</w:t>
      </w:r>
      <w:r>
        <w:rPr>
          <w:noProof/>
        </w:rPr>
        <w:t>mlouvy o dílo. Dodavatel je povinen podat pouze jediný návrh smlouvy na plnění této zakázky. Dodavatel není oprávněn činit jakékoliv změny či doplnění návrhu smlouvy o dílo, vyjma údajů, u nichž vyplývá z obsahu povinnost jejich doplnění. Návrh smlouvy nemusí být dodavatelem v nabídce podepsán.</w:t>
      </w:r>
    </w:p>
    <w:p w14:paraId="31E23267" w14:textId="77777777" w:rsidR="008D0FA2" w:rsidRDefault="008D0FA2" w:rsidP="000A454B">
      <w:pPr>
        <w:spacing w:after="120"/>
        <w:rPr>
          <w:noProof/>
        </w:rPr>
      </w:pPr>
      <w:r>
        <w:rPr>
          <w:noProof/>
        </w:rPr>
        <w:t>Nabídka bude předložena v následující struktuře:</w:t>
      </w:r>
    </w:p>
    <w:p w14:paraId="4DB462C6" w14:textId="60849DE9" w:rsidR="00F1583F" w:rsidRDefault="008D0FA2" w:rsidP="00EF419C">
      <w:pPr>
        <w:pStyle w:val="Odstavecseseznamem"/>
        <w:numPr>
          <w:ilvl w:val="0"/>
          <w:numId w:val="33"/>
        </w:numPr>
        <w:spacing w:before="120" w:after="120"/>
        <w:ind w:left="714" w:hanging="357"/>
        <w:contextualSpacing w:val="0"/>
        <w:rPr>
          <w:noProof/>
        </w:rPr>
      </w:pPr>
      <w:r>
        <w:rPr>
          <w:noProof/>
        </w:rPr>
        <w:t>Informace o účastníkovi, jeho identifikační</w:t>
      </w:r>
      <w:r w:rsidR="002F0365">
        <w:rPr>
          <w:noProof/>
        </w:rPr>
        <w:t xml:space="preserve"> údaje (P</w:t>
      </w:r>
      <w:r w:rsidR="007C0344">
        <w:rPr>
          <w:noProof/>
        </w:rPr>
        <w:t>říloha č. 1 Výzvy);</w:t>
      </w:r>
    </w:p>
    <w:p w14:paraId="1C3E191A" w14:textId="23D68EA1" w:rsidR="00F1583F" w:rsidRDefault="00780FBD" w:rsidP="00EF419C">
      <w:pPr>
        <w:pStyle w:val="Odstavecseseznamem"/>
        <w:numPr>
          <w:ilvl w:val="0"/>
          <w:numId w:val="33"/>
        </w:numPr>
        <w:spacing w:before="120" w:after="120"/>
        <w:ind w:left="714" w:hanging="357"/>
        <w:contextualSpacing w:val="0"/>
        <w:rPr>
          <w:noProof/>
        </w:rPr>
      </w:pPr>
      <w:r>
        <w:rPr>
          <w:noProof/>
        </w:rPr>
        <w:t>V</w:t>
      </w:r>
      <w:r w:rsidR="008D0FA2">
        <w:rPr>
          <w:noProof/>
        </w:rPr>
        <w:t xml:space="preserve"> případě podání společné nabídky Údaje o společnosti</w:t>
      </w:r>
      <w:r w:rsidRPr="000A3276">
        <w:rPr>
          <w:noProof/>
        </w:rPr>
        <w:t>/sdružení/seskupení</w:t>
      </w:r>
      <w:r w:rsidRPr="000A3276" w:rsidDel="000A3276">
        <w:rPr>
          <w:noProof/>
        </w:rPr>
        <w:t xml:space="preserve"> </w:t>
      </w:r>
      <w:r>
        <w:rPr>
          <w:noProof/>
        </w:rPr>
        <w:t xml:space="preserve">dodavatelů </w:t>
      </w:r>
      <w:r w:rsidR="008D0FA2">
        <w:rPr>
          <w:noProof/>
        </w:rPr>
        <w:t>podávajících nabídku sp</w:t>
      </w:r>
      <w:r w:rsidR="002F0365">
        <w:rPr>
          <w:noProof/>
        </w:rPr>
        <w:t>olečně (P</w:t>
      </w:r>
      <w:r w:rsidR="007C0344">
        <w:rPr>
          <w:noProof/>
        </w:rPr>
        <w:t>říloha č. 2 Výzvy);</w:t>
      </w:r>
    </w:p>
    <w:p w14:paraId="1555C5C0" w14:textId="6EE48FB9" w:rsidR="00F1583F" w:rsidRDefault="008D0FA2" w:rsidP="00EF419C">
      <w:pPr>
        <w:pStyle w:val="Odstavecseseznamem"/>
        <w:numPr>
          <w:ilvl w:val="0"/>
          <w:numId w:val="33"/>
        </w:numPr>
        <w:spacing w:before="120" w:after="120"/>
        <w:ind w:left="714" w:hanging="357"/>
        <w:contextualSpacing w:val="0"/>
        <w:rPr>
          <w:noProof/>
        </w:rPr>
      </w:pPr>
      <w:r>
        <w:rPr>
          <w:noProof/>
        </w:rPr>
        <w:t>Plná moc nebo pověření, je-l</w:t>
      </w:r>
      <w:r w:rsidR="00F1583F">
        <w:rPr>
          <w:noProof/>
        </w:rPr>
        <w:t>i tohoto dokumentu potřeba</w:t>
      </w:r>
      <w:r w:rsidR="007C0344">
        <w:rPr>
          <w:noProof/>
        </w:rPr>
        <w:t>;</w:t>
      </w:r>
    </w:p>
    <w:p w14:paraId="16901F49" w14:textId="01BEA86B" w:rsidR="00F1583F" w:rsidRDefault="00780FBD" w:rsidP="00EF419C">
      <w:pPr>
        <w:pStyle w:val="Odstavecseseznamem"/>
        <w:numPr>
          <w:ilvl w:val="0"/>
          <w:numId w:val="33"/>
        </w:numPr>
        <w:spacing w:before="120" w:after="120"/>
        <w:ind w:left="714" w:hanging="357"/>
        <w:contextualSpacing w:val="0"/>
        <w:rPr>
          <w:noProof/>
        </w:rPr>
      </w:pPr>
      <w:r>
        <w:rPr>
          <w:noProof/>
        </w:rPr>
        <w:t xml:space="preserve">V případě podání společné nabídky </w:t>
      </w:r>
      <w:r w:rsidR="000A3276" w:rsidRPr="000A3276">
        <w:rPr>
          <w:noProof/>
        </w:rPr>
        <w:t>Smlouva o vzniku společnosti/sdružení/seskupení</w:t>
      </w:r>
      <w:r w:rsidR="000A3276" w:rsidRPr="000A3276" w:rsidDel="000A3276">
        <w:rPr>
          <w:noProof/>
        </w:rPr>
        <w:t xml:space="preserve"> </w:t>
      </w:r>
      <w:r w:rsidR="00F1583F">
        <w:rPr>
          <w:noProof/>
        </w:rPr>
        <w:t>resp. jiná obdobná listina</w:t>
      </w:r>
      <w:r w:rsidR="007C0344">
        <w:rPr>
          <w:noProof/>
        </w:rPr>
        <w:t>;</w:t>
      </w:r>
    </w:p>
    <w:p w14:paraId="320CE067" w14:textId="2E6C1BB1" w:rsidR="00F1583F" w:rsidRDefault="008D0FA2" w:rsidP="00EF419C">
      <w:pPr>
        <w:pStyle w:val="Odstavecseseznamem"/>
        <w:numPr>
          <w:ilvl w:val="0"/>
          <w:numId w:val="33"/>
        </w:numPr>
        <w:spacing w:before="120" w:after="120"/>
        <w:ind w:left="714" w:hanging="357"/>
        <w:contextualSpacing w:val="0"/>
        <w:rPr>
          <w:noProof/>
        </w:rPr>
      </w:pPr>
      <w:r>
        <w:rPr>
          <w:noProof/>
        </w:rPr>
        <w:lastRenderedPageBreak/>
        <w:t>Doklady k pro</w:t>
      </w:r>
      <w:r w:rsidR="00F1583F">
        <w:rPr>
          <w:noProof/>
        </w:rPr>
        <w:t>kázání základní způsobilosti</w:t>
      </w:r>
      <w:r w:rsidR="007C0344">
        <w:rPr>
          <w:noProof/>
        </w:rPr>
        <w:t>;</w:t>
      </w:r>
    </w:p>
    <w:p w14:paraId="3309A1B1" w14:textId="37E5F3FC" w:rsidR="00F1583F" w:rsidRDefault="008D0FA2" w:rsidP="00EF419C">
      <w:pPr>
        <w:pStyle w:val="Odstavecseseznamem"/>
        <w:numPr>
          <w:ilvl w:val="0"/>
          <w:numId w:val="33"/>
        </w:numPr>
        <w:spacing w:before="120" w:after="120"/>
        <w:ind w:left="714" w:hanging="357"/>
        <w:contextualSpacing w:val="0"/>
        <w:rPr>
          <w:noProof/>
        </w:rPr>
      </w:pPr>
      <w:r>
        <w:rPr>
          <w:noProof/>
        </w:rPr>
        <w:t>Doklady k prok</w:t>
      </w:r>
      <w:r w:rsidR="00E53CBC">
        <w:rPr>
          <w:noProof/>
        </w:rPr>
        <w:t>ázání profesní způsobilosti</w:t>
      </w:r>
      <w:r w:rsidR="007C0344">
        <w:rPr>
          <w:noProof/>
        </w:rPr>
        <w:t>;</w:t>
      </w:r>
    </w:p>
    <w:p w14:paraId="138CC7B7" w14:textId="72E980BE" w:rsidR="002F0365" w:rsidRPr="009418F3" w:rsidRDefault="002F0365" w:rsidP="00EF419C">
      <w:pPr>
        <w:pStyle w:val="Odstavecseseznamem"/>
        <w:numPr>
          <w:ilvl w:val="0"/>
          <w:numId w:val="33"/>
        </w:numPr>
        <w:spacing w:before="120" w:after="120"/>
        <w:ind w:left="714" w:hanging="357"/>
        <w:contextualSpacing w:val="0"/>
        <w:rPr>
          <w:noProof/>
        </w:rPr>
      </w:pPr>
      <w:r w:rsidRPr="009418F3">
        <w:rPr>
          <w:noProof/>
        </w:rPr>
        <w:t>Seznam významných služeb (Příloha č. 3 Výzvy)</w:t>
      </w:r>
      <w:r w:rsidR="007C0344">
        <w:rPr>
          <w:noProof/>
        </w:rPr>
        <w:t>;</w:t>
      </w:r>
    </w:p>
    <w:p w14:paraId="1AD664BD" w14:textId="3AD89B83" w:rsidR="00F1583F" w:rsidRDefault="008D0FA2" w:rsidP="00EF419C">
      <w:pPr>
        <w:pStyle w:val="Odstavecseseznamem"/>
        <w:numPr>
          <w:ilvl w:val="0"/>
          <w:numId w:val="33"/>
        </w:numPr>
        <w:spacing w:before="120" w:after="120"/>
        <w:ind w:left="714" w:hanging="357"/>
        <w:contextualSpacing w:val="0"/>
        <w:rPr>
          <w:noProof/>
        </w:rPr>
      </w:pPr>
      <w:r w:rsidRPr="009418F3">
        <w:rPr>
          <w:noProof/>
        </w:rPr>
        <w:t>Seznam jiných osob, jejichž prostřednictvím prokazuje dodavatel určitou část kvalifikace a doklady vztahující se k těmto jiný</w:t>
      </w:r>
      <w:r w:rsidR="002F0365" w:rsidRPr="009418F3">
        <w:rPr>
          <w:noProof/>
        </w:rPr>
        <w:t>m osobám (P</w:t>
      </w:r>
      <w:r w:rsidR="006B663D" w:rsidRPr="009418F3">
        <w:rPr>
          <w:noProof/>
        </w:rPr>
        <w:t xml:space="preserve">říloha č. </w:t>
      </w:r>
      <w:r w:rsidR="002F0365" w:rsidRPr="009418F3">
        <w:rPr>
          <w:noProof/>
        </w:rPr>
        <w:t>4</w:t>
      </w:r>
      <w:r w:rsidR="00C67717">
        <w:rPr>
          <w:noProof/>
        </w:rPr>
        <w:t xml:space="preserve"> Výzvy)</w:t>
      </w:r>
      <w:r w:rsidR="007C0344">
        <w:rPr>
          <w:noProof/>
        </w:rPr>
        <w:t>;</w:t>
      </w:r>
    </w:p>
    <w:p w14:paraId="2DE37569" w14:textId="0AA172AB" w:rsidR="006A42C5" w:rsidRDefault="006A42C5" w:rsidP="00EF419C">
      <w:pPr>
        <w:pStyle w:val="Odstavecseseznamem"/>
        <w:numPr>
          <w:ilvl w:val="0"/>
          <w:numId w:val="33"/>
        </w:numPr>
        <w:spacing w:before="120" w:after="120"/>
        <w:ind w:left="714" w:hanging="357"/>
        <w:contextualSpacing w:val="0"/>
        <w:rPr>
          <w:noProof/>
        </w:rPr>
      </w:pPr>
      <w:r>
        <w:rPr>
          <w:noProof/>
        </w:rPr>
        <w:t xml:space="preserve">Seznam odborného personálu dodavatele </w:t>
      </w:r>
      <w:r w:rsidRPr="009418F3">
        <w:rPr>
          <w:noProof/>
        </w:rPr>
        <w:t>(Příloha č. 5 Výzvy)</w:t>
      </w:r>
      <w:r w:rsidR="007C0344">
        <w:rPr>
          <w:noProof/>
        </w:rPr>
        <w:t>;</w:t>
      </w:r>
    </w:p>
    <w:p w14:paraId="68914966" w14:textId="3EB3C596" w:rsidR="006171CF" w:rsidRPr="009418F3" w:rsidRDefault="006171CF" w:rsidP="00EF419C">
      <w:pPr>
        <w:pStyle w:val="Odstavecseseznamem"/>
        <w:numPr>
          <w:ilvl w:val="0"/>
          <w:numId w:val="33"/>
        </w:numPr>
        <w:spacing w:before="120" w:after="120"/>
        <w:ind w:left="714" w:hanging="357"/>
        <w:contextualSpacing w:val="0"/>
        <w:rPr>
          <w:noProof/>
        </w:rPr>
      </w:pPr>
      <w:r>
        <w:rPr>
          <w:noProof/>
        </w:rPr>
        <w:t>Profesní</w:t>
      </w:r>
      <w:r w:rsidRPr="008307F4">
        <w:rPr>
          <w:noProof/>
        </w:rPr>
        <w:t xml:space="preserve"> živ</w:t>
      </w:r>
      <w:r w:rsidR="007C0344">
        <w:rPr>
          <w:noProof/>
        </w:rPr>
        <w:t>otopisy (Příloha č. 6 Výzvy);</w:t>
      </w:r>
    </w:p>
    <w:p w14:paraId="0A1C1351" w14:textId="22AD6EAF" w:rsidR="002F0365" w:rsidRPr="009418F3" w:rsidRDefault="002F0365" w:rsidP="00EF419C">
      <w:pPr>
        <w:pStyle w:val="Odstavecseseznamem"/>
        <w:numPr>
          <w:ilvl w:val="0"/>
          <w:numId w:val="33"/>
        </w:numPr>
        <w:spacing w:before="120" w:after="120"/>
        <w:ind w:left="714" w:hanging="357"/>
        <w:contextualSpacing w:val="0"/>
        <w:rPr>
          <w:noProof/>
        </w:rPr>
      </w:pPr>
      <w:r w:rsidRPr="009418F3">
        <w:rPr>
          <w:noProof/>
        </w:rPr>
        <w:t>Seznam poddodavatelů</w:t>
      </w:r>
      <w:r w:rsidR="006A42C5">
        <w:rPr>
          <w:noProof/>
        </w:rPr>
        <w:t xml:space="preserve"> (Příloha č. 7</w:t>
      </w:r>
      <w:r w:rsidR="00DF010C">
        <w:rPr>
          <w:noProof/>
        </w:rPr>
        <w:t xml:space="preserve"> Výzvy</w:t>
      </w:r>
      <w:r w:rsidR="00780FBD">
        <w:rPr>
          <w:noProof/>
        </w:rPr>
        <w:t xml:space="preserve">, srov. Příloha č. 8 </w:t>
      </w:r>
      <w:r w:rsidR="00780FBD" w:rsidRPr="000A3276">
        <w:rPr>
          <w:noProof/>
        </w:rPr>
        <w:t>Návrh</w:t>
      </w:r>
      <w:r w:rsidR="00780FBD">
        <w:rPr>
          <w:noProof/>
        </w:rPr>
        <w:t>u</w:t>
      </w:r>
      <w:r w:rsidR="00780FBD" w:rsidRPr="000A3276">
        <w:rPr>
          <w:noProof/>
        </w:rPr>
        <w:t xml:space="preserve"> Smlouvy o dílo</w:t>
      </w:r>
      <w:r w:rsidR="00DF010C">
        <w:rPr>
          <w:noProof/>
        </w:rPr>
        <w:t>)</w:t>
      </w:r>
      <w:r w:rsidR="007C0344">
        <w:rPr>
          <w:noProof/>
        </w:rPr>
        <w:t>;</w:t>
      </w:r>
    </w:p>
    <w:p w14:paraId="79EF00D8" w14:textId="18F5768A" w:rsidR="000A3276" w:rsidRDefault="00C97898" w:rsidP="00EF419C">
      <w:pPr>
        <w:pStyle w:val="Odstavecseseznamem"/>
        <w:numPr>
          <w:ilvl w:val="0"/>
          <w:numId w:val="33"/>
        </w:numPr>
        <w:spacing w:before="120" w:after="120"/>
        <w:ind w:left="714" w:hanging="357"/>
        <w:contextualSpacing w:val="0"/>
        <w:rPr>
          <w:noProof/>
        </w:rPr>
      </w:pPr>
      <w:r>
        <w:rPr>
          <w:noProof/>
        </w:rPr>
        <w:t>Návrh Smlouvy o dílo</w:t>
      </w:r>
      <w:r w:rsidR="006171CF">
        <w:rPr>
          <w:noProof/>
        </w:rPr>
        <w:t xml:space="preserve"> </w:t>
      </w:r>
      <w:r w:rsidR="000A3276" w:rsidRPr="000A3276">
        <w:rPr>
          <w:noProof/>
        </w:rPr>
        <w:t>zpracovaný d</w:t>
      </w:r>
      <w:r w:rsidR="000A3276">
        <w:rPr>
          <w:noProof/>
        </w:rPr>
        <w:t>le instrukcí obsažených v této Výzvě;</w:t>
      </w:r>
      <w:r w:rsidR="000A3276" w:rsidRPr="006B46CF">
        <w:rPr>
          <w:b/>
          <w:noProof/>
        </w:rPr>
        <w:t xml:space="preserve"> není-li dále uvedeno jinak</w:t>
      </w:r>
      <w:r w:rsidR="000A3276" w:rsidRPr="000A3276">
        <w:rPr>
          <w:noProof/>
        </w:rPr>
        <w:t>, přílohy součástí návrhu smlouvy být nemusí, budou připojeny před podpisem smlouvy</w:t>
      </w:r>
      <w:r w:rsidR="007C0344">
        <w:rPr>
          <w:noProof/>
        </w:rPr>
        <w:t>;</w:t>
      </w:r>
    </w:p>
    <w:p w14:paraId="0DD70FD1" w14:textId="1BD14DFF" w:rsidR="000A3276" w:rsidRDefault="000A3276" w:rsidP="00EF419C">
      <w:pPr>
        <w:pStyle w:val="Odstavecseseznamem"/>
        <w:numPr>
          <w:ilvl w:val="0"/>
          <w:numId w:val="33"/>
        </w:numPr>
        <w:spacing w:before="120" w:after="120"/>
        <w:ind w:left="714" w:hanging="357"/>
        <w:contextualSpacing w:val="0"/>
        <w:rPr>
          <w:noProof/>
        </w:rPr>
      </w:pPr>
      <w:r>
        <w:rPr>
          <w:noProof/>
        </w:rPr>
        <w:t>Příloha č. 4</w:t>
      </w:r>
      <w:r w:rsidRPr="000A3276">
        <w:rPr>
          <w:noProof/>
        </w:rPr>
        <w:t xml:space="preserve"> Návrh</w:t>
      </w:r>
      <w:r>
        <w:rPr>
          <w:noProof/>
        </w:rPr>
        <w:t>u</w:t>
      </w:r>
      <w:r w:rsidRPr="000A3276">
        <w:rPr>
          <w:noProof/>
        </w:rPr>
        <w:t xml:space="preserve"> Smlouvy o dílo s názvem Rozpis Ceny Díla</w:t>
      </w:r>
      <w:r w:rsidR="007C0344">
        <w:rPr>
          <w:noProof/>
        </w:rPr>
        <w:t>;</w:t>
      </w:r>
    </w:p>
    <w:p w14:paraId="711B51A8" w14:textId="47A9FC83" w:rsidR="006B46CF" w:rsidRDefault="000A3276" w:rsidP="00EF419C">
      <w:pPr>
        <w:pStyle w:val="Odstavecseseznamem"/>
        <w:numPr>
          <w:ilvl w:val="0"/>
          <w:numId w:val="33"/>
        </w:numPr>
        <w:spacing w:before="120" w:after="120"/>
        <w:ind w:left="714" w:hanging="357"/>
        <w:contextualSpacing w:val="0"/>
        <w:rPr>
          <w:noProof/>
        </w:rPr>
      </w:pPr>
      <w:r>
        <w:rPr>
          <w:noProof/>
        </w:rPr>
        <w:t xml:space="preserve">Příloha č. 6 </w:t>
      </w:r>
      <w:r w:rsidRPr="000A3276">
        <w:rPr>
          <w:noProof/>
        </w:rPr>
        <w:t>Návrh</w:t>
      </w:r>
      <w:r>
        <w:rPr>
          <w:noProof/>
        </w:rPr>
        <w:t>u</w:t>
      </w:r>
      <w:r w:rsidRPr="000A3276">
        <w:rPr>
          <w:noProof/>
        </w:rPr>
        <w:t xml:space="preserve"> Smlouvy o dílo</w:t>
      </w:r>
      <w:r>
        <w:rPr>
          <w:noProof/>
        </w:rPr>
        <w:t xml:space="preserve"> s názvem Oprávněné osoby v částech vyznačených pro doplnění dodavatelem, resp. Zhotovitelem</w:t>
      </w:r>
      <w:r w:rsidR="007C0344">
        <w:rPr>
          <w:noProof/>
        </w:rPr>
        <w:t>;</w:t>
      </w:r>
    </w:p>
    <w:p w14:paraId="3443AF3D" w14:textId="77777777" w:rsidR="006B46CF" w:rsidRDefault="000A3276" w:rsidP="00EF419C">
      <w:pPr>
        <w:pStyle w:val="Odstavecseseznamem"/>
        <w:numPr>
          <w:ilvl w:val="0"/>
          <w:numId w:val="33"/>
        </w:numPr>
        <w:spacing w:before="120" w:after="120"/>
        <w:ind w:left="714" w:hanging="357"/>
        <w:contextualSpacing w:val="0"/>
        <w:rPr>
          <w:noProof/>
        </w:rPr>
      </w:pPr>
      <w:r>
        <w:rPr>
          <w:noProof/>
        </w:rPr>
        <w:t xml:space="preserve">Příloha č. 7 </w:t>
      </w:r>
      <w:r w:rsidRPr="000A3276">
        <w:rPr>
          <w:noProof/>
        </w:rPr>
        <w:t>Návrh</w:t>
      </w:r>
      <w:r>
        <w:rPr>
          <w:noProof/>
        </w:rPr>
        <w:t>u</w:t>
      </w:r>
      <w:r w:rsidRPr="000A3276">
        <w:rPr>
          <w:noProof/>
        </w:rPr>
        <w:t xml:space="preserve"> Smlouvy o dílo</w:t>
      </w:r>
      <w:r>
        <w:rPr>
          <w:noProof/>
        </w:rPr>
        <w:t xml:space="preserve"> s názvem Seznam požadovaných pojištění</w:t>
      </w:r>
      <w:r w:rsidR="00780FBD">
        <w:rPr>
          <w:noProof/>
        </w:rPr>
        <w:t>.</w:t>
      </w:r>
    </w:p>
    <w:p w14:paraId="79646016" w14:textId="12B1C3E4" w:rsidR="00B30340" w:rsidRPr="003821CF" w:rsidRDefault="00B30340" w:rsidP="007C0344">
      <w:pPr>
        <w:spacing w:before="240"/>
        <w:rPr>
          <w:noProof/>
        </w:rPr>
      </w:pPr>
      <w:r w:rsidRPr="006B46CF">
        <w:rPr>
          <w:b/>
          <w:noProof/>
        </w:rPr>
        <w:t>10.2.  Požadavky na zpracování nabídkové ceny:</w:t>
      </w:r>
    </w:p>
    <w:p w14:paraId="1AC73497" w14:textId="77777777" w:rsidR="00B30340" w:rsidRDefault="00B30340" w:rsidP="000A454B">
      <w:pPr>
        <w:spacing w:after="120"/>
        <w:jc w:val="both"/>
        <w:rPr>
          <w:noProof/>
        </w:rPr>
      </w:pPr>
      <w:r>
        <w:rPr>
          <w:noProof/>
        </w:rPr>
        <w:t>Nabídková cena za služby musí být stanovena za celý rozsah předmětu plnění.</w:t>
      </w:r>
    </w:p>
    <w:p w14:paraId="67393D6D" w14:textId="20FE0F33" w:rsidR="00B30340" w:rsidRDefault="00B30340" w:rsidP="000A454B">
      <w:pPr>
        <w:spacing w:after="120"/>
        <w:jc w:val="both"/>
        <w:rPr>
          <w:noProof/>
        </w:rPr>
      </w:pPr>
      <w:r>
        <w:rPr>
          <w:noProof/>
        </w:rPr>
        <w:t>Nabídkovou cenu účastník zpracuje v korunách českých a u</w:t>
      </w:r>
      <w:r w:rsidR="000A454B">
        <w:rPr>
          <w:noProof/>
        </w:rPr>
        <w:t>vede cenu celkem bez DPH, DPH a </w:t>
      </w:r>
      <w:r>
        <w:rPr>
          <w:noProof/>
        </w:rPr>
        <w:t xml:space="preserve">cenu včetně DPH, vše </w:t>
      </w:r>
      <w:r w:rsidRPr="00764D8F">
        <w:rPr>
          <w:b/>
          <w:noProof/>
        </w:rPr>
        <w:t>zaokrouhlené na dvě desetinná místa</w:t>
      </w:r>
      <w:r>
        <w:rPr>
          <w:noProof/>
        </w:rPr>
        <w:t xml:space="preserve">. Nabídková cena musí být </w:t>
      </w:r>
      <w:r w:rsidRPr="0036638A">
        <w:rPr>
          <w:noProof/>
        </w:rPr>
        <w:t>zpracována v souladu s cenovými předpisy, zejména zákonem č. 526/199</w:t>
      </w:r>
      <w:r w:rsidR="00E662D2" w:rsidRPr="0036638A">
        <w:rPr>
          <w:noProof/>
        </w:rPr>
        <w:t>0 Sb., o cenách, ve</w:t>
      </w:r>
      <w:r w:rsidR="000A454B">
        <w:rPr>
          <w:noProof/>
        </w:rPr>
        <w:t> </w:t>
      </w:r>
      <w:r w:rsidR="00E662D2">
        <w:rPr>
          <w:noProof/>
        </w:rPr>
        <w:t>znění pozdějších předpisů</w:t>
      </w:r>
      <w:r>
        <w:rPr>
          <w:noProof/>
        </w:rPr>
        <w:t>.</w:t>
      </w:r>
    </w:p>
    <w:p w14:paraId="19F65DC2" w14:textId="4E6A777D" w:rsidR="00115FE4" w:rsidRDefault="00CD2CD9" w:rsidP="00EF419C">
      <w:pPr>
        <w:jc w:val="both"/>
        <w:rPr>
          <w:noProof/>
        </w:rPr>
      </w:pPr>
      <w:r w:rsidRPr="00CD2CD9">
        <w:rPr>
          <w:noProof/>
        </w:rPr>
        <w:t xml:space="preserve">Nabídková cena bude zahrnovat veškeré požadované činnosti související s předmětem </w:t>
      </w:r>
      <w:r w:rsidR="006B46CF">
        <w:rPr>
          <w:noProof/>
        </w:rPr>
        <w:t>veřejné zakázky</w:t>
      </w:r>
      <w:r w:rsidRPr="00CD2CD9">
        <w:rPr>
          <w:noProof/>
        </w:rPr>
        <w:t xml:space="preserve">. </w:t>
      </w:r>
      <w:r>
        <w:rPr>
          <w:noProof/>
        </w:rPr>
        <w:t xml:space="preserve"> </w:t>
      </w:r>
    </w:p>
    <w:p w14:paraId="1B77A92E" w14:textId="77777777" w:rsidR="00B30340" w:rsidRPr="00B30340" w:rsidRDefault="00B30340" w:rsidP="00EF419C">
      <w:pPr>
        <w:pStyle w:val="Odstavecseseznamem"/>
        <w:numPr>
          <w:ilvl w:val="0"/>
          <w:numId w:val="5"/>
        </w:numPr>
        <w:rPr>
          <w:b/>
          <w:noProof/>
          <w:u w:val="single"/>
        </w:rPr>
      </w:pPr>
      <w:r w:rsidRPr="00B30340">
        <w:rPr>
          <w:b/>
          <w:noProof/>
          <w:u w:val="single"/>
        </w:rPr>
        <w:t>Způsob podání nabídek:</w:t>
      </w:r>
    </w:p>
    <w:p w14:paraId="58A20B0C" w14:textId="6CDC0A46" w:rsidR="00B30340" w:rsidRDefault="00B30340" w:rsidP="000A454B">
      <w:pPr>
        <w:spacing w:after="120"/>
        <w:jc w:val="both"/>
        <w:rPr>
          <w:noProof/>
        </w:rPr>
      </w:pPr>
      <w:r>
        <w:rPr>
          <w:noProof/>
        </w:rPr>
        <w:t>Účastník předloží úplnou elektronickou verzi nabídky, a to s využitím elektronického nástroje E-ZAK. Způsob správného podání nabídky v elektronické podobě na veřejnou zakázku je uveden v uživatelské příručce elektronického nástroje E-ZAK pro úča</w:t>
      </w:r>
      <w:r w:rsidR="000A454B">
        <w:rPr>
          <w:noProof/>
        </w:rPr>
        <w:t>stníky, která je k dispozici na </w:t>
      </w:r>
      <w:r>
        <w:rPr>
          <w:noProof/>
        </w:rPr>
        <w:t xml:space="preserve">elektronické adrese </w:t>
      </w:r>
      <w:hyperlink r:id="rId19" w:history="1">
        <w:r w:rsidR="007C0344" w:rsidRPr="00CC60B9">
          <w:rPr>
            <w:rStyle w:val="Hypertextovodkaz"/>
            <w:noProof/>
          </w:rPr>
          <w:t>https://zakazky.spravazeleznic.cz/manual.html</w:t>
        </w:r>
      </w:hyperlink>
      <w:r w:rsidR="007C0344" w:rsidRPr="007C0344">
        <w:rPr>
          <w:noProof/>
        </w:rPr>
        <w:t>.</w:t>
      </w:r>
      <w:r>
        <w:rPr>
          <w:noProof/>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doručováním souhlasí a zavazuje se poskytnout veškerou nezbytnou součinnost, zejména provést registraci v</w:t>
      </w:r>
      <w:r w:rsidR="000A454B">
        <w:rPr>
          <w:noProof/>
        </w:rPr>
        <w:t xml:space="preserve"> elektronickém nástroji E-ZAK a </w:t>
      </w:r>
      <w:r>
        <w:rPr>
          <w:noProof/>
        </w:rPr>
        <w:t>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w:t>
      </w:r>
    </w:p>
    <w:p w14:paraId="5B8EB42F" w14:textId="0822147B" w:rsidR="00DA0714" w:rsidRDefault="00B30340" w:rsidP="00EF419C">
      <w:pPr>
        <w:jc w:val="both"/>
        <w:rPr>
          <w:noProof/>
        </w:rPr>
      </w:pPr>
      <w:r>
        <w:rPr>
          <w:noProof/>
        </w:rPr>
        <w:t>Nabídky podané po uplynutí lhůty pro podání nabíd</w:t>
      </w:r>
      <w:r w:rsidR="00711EF8">
        <w:rPr>
          <w:noProof/>
        </w:rPr>
        <w:t>e</w:t>
      </w:r>
      <w:r>
        <w:rPr>
          <w:noProof/>
        </w:rPr>
        <w:t>k nebo podané jiným, než výše uvedeným způsobem, nebudou otevřeny. Zadavatel bezodkladně vyrozumí účastníka o tom, že jeho nabídka byla podána po uplynutí lhůty pro podání nabídky.</w:t>
      </w:r>
    </w:p>
    <w:p w14:paraId="0CA34D56" w14:textId="77777777" w:rsidR="00B30340" w:rsidRPr="00B30340" w:rsidRDefault="00B30340" w:rsidP="00EF419C">
      <w:pPr>
        <w:pStyle w:val="Odstavecseseznamem"/>
        <w:numPr>
          <w:ilvl w:val="0"/>
          <w:numId w:val="5"/>
        </w:numPr>
        <w:rPr>
          <w:b/>
          <w:noProof/>
          <w:u w:val="single"/>
        </w:rPr>
      </w:pPr>
      <w:r w:rsidRPr="00B30340">
        <w:rPr>
          <w:b/>
          <w:noProof/>
          <w:u w:val="single"/>
        </w:rPr>
        <w:t>Lhůta k podání nabídky:</w:t>
      </w:r>
    </w:p>
    <w:p w14:paraId="6FDAA30C" w14:textId="4C236C93" w:rsidR="002F0EE0" w:rsidRDefault="00B30340" w:rsidP="00EF419C">
      <w:pPr>
        <w:jc w:val="both"/>
        <w:rPr>
          <w:noProof/>
        </w:rPr>
      </w:pPr>
      <w:r w:rsidRPr="008753F2">
        <w:rPr>
          <w:noProof/>
        </w:rPr>
        <w:t xml:space="preserve">Nabídku lze podat v termínu nejpozději </w:t>
      </w:r>
      <w:r w:rsidRPr="00EA43D8">
        <w:rPr>
          <w:noProof/>
        </w:rPr>
        <w:t xml:space="preserve">do </w:t>
      </w:r>
      <w:r w:rsidR="00711EF8">
        <w:rPr>
          <w:b/>
          <w:noProof/>
        </w:rPr>
        <w:t>4. 12. 2020</w:t>
      </w:r>
      <w:r w:rsidRPr="00EA43D8">
        <w:rPr>
          <w:b/>
          <w:noProof/>
        </w:rPr>
        <w:t xml:space="preserve"> </w:t>
      </w:r>
      <w:r w:rsidR="00E81110" w:rsidRPr="00EA43D8">
        <w:rPr>
          <w:b/>
          <w:noProof/>
        </w:rPr>
        <w:t>do</w:t>
      </w:r>
      <w:r w:rsidR="00CB2C2B" w:rsidRPr="00EA43D8">
        <w:rPr>
          <w:b/>
          <w:noProof/>
        </w:rPr>
        <w:t xml:space="preserve"> </w:t>
      </w:r>
      <w:r w:rsidR="00EA43D8" w:rsidRPr="00EA43D8">
        <w:rPr>
          <w:b/>
          <w:noProof/>
        </w:rPr>
        <w:t>13:00</w:t>
      </w:r>
      <w:r w:rsidRPr="00EA43D8">
        <w:rPr>
          <w:b/>
          <w:noProof/>
        </w:rPr>
        <w:t xml:space="preserve"> hod</w:t>
      </w:r>
      <w:r w:rsidRPr="00EA43D8">
        <w:rPr>
          <w:noProof/>
        </w:rPr>
        <w:t>. Rozhodující</w:t>
      </w:r>
      <w:r w:rsidRPr="008753F2">
        <w:rPr>
          <w:noProof/>
        </w:rPr>
        <w:t xml:space="preserve"> je čas</w:t>
      </w:r>
      <w:r>
        <w:rPr>
          <w:noProof/>
        </w:rPr>
        <w:t xml:space="preserve"> doručení nabídky, včasné doručení nabídky je rizikem účastníka zadávacího řízení. </w:t>
      </w:r>
    </w:p>
    <w:p w14:paraId="31ADF627" w14:textId="77777777" w:rsidR="00B30340" w:rsidRPr="00B30340" w:rsidRDefault="00B30340" w:rsidP="00EF419C">
      <w:pPr>
        <w:pStyle w:val="Odstavecseseznamem"/>
        <w:numPr>
          <w:ilvl w:val="0"/>
          <w:numId w:val="5"/>
        </w:numPr>
        <w:rPr>
          <w:b/>
          <w:noProof/>
          <w:u w:val="single"/>
        </w:rPr>
      </w:pPr>
      <w:r w:rsidRPr="00B30340">
        <w:rPr>
          <w:b/>
          <w:noProof/>
          <w:u w:val="single"/>
        </w:rPr>
        <w:lastRenderedPageBreak/>
        <w:t xml:space="preserve">Otevírání </w:t>
      </w:r>
      <w:r w:rsidR="004F2D15">
        <w:rPr>
          <w:b/>
          <w:noProof/>
          <w:u w:val="single"/>
        </w:rPr>
        <w:t>nabídek</w:t>
      </w:r>
      <w:r w:rsidRPr="00B30340">
        <w:rPr>
          <w:b/>
          <w:noProof/>
          <w:u w:val="single"/>
        </w:rPr>
        <w:t>:</w:t>
      </w:r>
    </w:p>
    <w:p w14:paraId="79C8F421" w14:textId="1D51E83B" w:rsidR="00B30340" w:rsidRPr="00764D8F" w:rsidRDefault="00B30340" w:rsidP="000A454B">
      <w:pPr>
        <w:spacing w:after="120"/>
        <w:jc w:val="both"/>
        <w:rPr>
          <w:b/>
          <w:noProof/>
        </w:rPr>
      </w:pPr>
      <w:r>
        <w:rPr>
          <w:noProof/>
        </w:rPr>
        <w:t>Zadavatel stanovuje, že otevírání nabídek v elektronické podob</w:t>
      </w:r>
      <w:r w:rsidR="000A454B">
        <w:rPr>
          <w:noProof/>
        </w:rPr>
        <w:t>ě provede hodnotící komise a je </w:t>
      </w:r>
      <w:r w:rsidRPr="00764D8F">
        <w:rPr>
          <w:b/>
          <w:noProof/>
        </w:rPr>
        <w:t xml:space="preserve">neveřejné. </w:t>
      </w:r>
    </w:p>
    <w:p w14:paraId="2D4A9E82" w14:textId="078AC978" w:rsidR="003F5E28" w:rsidRDefault="00B30340" w:rsidP="00EF419C">
      <w:pPr>
        <w:jc w:val="both"/>
        <w:rPr>
          <w:noProof/>
        </w:rPr>
      </w:pPr>
      <w:r>
        <w:rPr>
          <w:noProof/>
        </w:rPr>
        <w:t xml:space="preserve">Účastníci budou o výsledku zadávacího řízení, případně o vyřazení nabídky </w:t>
      </w:r>
      <w:r w:rsidR="00711EF8">
        <w:rPr>
          <w:noProof/>
        </w:rPr>
        <w:t xml:space="preserve">a </w:t>
      </w:r>
      <w:r>
        <w:rPr>
          <w:noProof/>
        </w:rPr>
        <w:t xml:space="preserve">vyloučení účastníka informování na profilu zadavatele: </w:t>
      </w:r>
      <w:hyperlink r:id="rId20" w:history="1">
        <w:r w:rsidR="000A454B" w:rsidRPr="00CC60B9">
          <w:rPr>
            <w:rStyle w:val="Hypertextovodkaz"/>
            <w:noProof/>
          </w:rPr>
          <w:t>https://zakazky.spravazeleznic.cz/</w:t>
        </w:r>
      </w:hyperlink>
      <w:r w:rsidR="000A454B">
        <w:rPr>
          <w:noProof/>
          <w:color w:val="0070C0"/>
        </w:rPr>
        <w:t>.</w:t>
      </w:r>
      <w:r>
        <w:rPr>
          <w:noProof/>
        </w:rPr>
        <w:t xml:space="preserve"> Za doručené všem dotčeným zájemcům a účastníkům se považuje okamžik uveřejnění</w:t>
      </w:r>
      <w:r w:rsidR="00711EF8">
        <w:rPr>
          <w:noProof/>
        </w:rPr>
        <w:t xml:space="preserve"> na profilu zadavatele</w:t>
      </w:r>
      <w:r>
        <w:rPr>
          <w:noProof/>
        </w:rPr>
        <w:t>.</w:t>
      </w:r>
    </w:p>
    <w:p w14:paraId="22AFB945" w14:textId="77777777" w:rsidR="00B30340" w:rsidRPr="00B30340" w:rsidRDefault="00B30340" w:rsidP="00EF419C">
      <w:pPr>
        <w:pStyle w:val="Odstavecseseznamem"/>
        <w:numPr>
          <w:ilvl w:val="0"/>
          <w:numId w:val="5"/>
        </w:numPr>
        <w:rPr>
          <w:b/>
          <w:noProof/>
          <w:u w:val="single"/>
        </w:rPr>
      </w:pPr>
      <w:r w:rsidRPr="00B30340">
        <w:rPr>
          <w:b/>
          <w:noProof/>
          <w:u w:val="single"/>
        </w:rPr>
        <w:t>Způsob hodnocení nabídek:</w:t>
      </w:r>
    </w:p>
    <w:p w14:paraId="4A634FF3" w14:textId="7278B72E" w:rsidR="00B30340" w:rsidRDefault="00B30340" w:rsidP="000A454B">
      <w:pPr>
        <w:spacing w:after="120"/>
        <w:jc w:val="both"/>
        <w:rPr>
          <w:noProof/>
        </w:rPr>
      </w:pPr>
      <w:r>
        <w:rPr>
          <w:noProof/>
        </w:rPr>
        <w:t xml:space="preserve">Nabídky budou hodnoceny podle jejich ekonomické výhodnosti. Ekonomickou výhodnost bude zadavatel hodnotit podle </w:t>
      </w:r>
      <w:r w:rsidRPr="00764D8F">
        <w:rPr>
          <w:b/>
          <w:noProof/>
        </w:rPr>
        <w:t xml:space="preserve">nejnižší </w:t>
      </w:r>
      <w:r w:rsidR="00711EF8">
        <w:rPr>
          <w:b/>
          <w:noProof/>
        </w:rPr>
        <w:t xml:space="preserve">celkové </w:t>
      </w:r>
      <w:r w:rsidRPr="00764D8F">
        <w:rPr>
          <w:b/>
          <w:noProof/>
        </w:rPr>
        <w:t>nabídkové ceny</w:t>
      </w:r>
      <w:r>
        <w:rPr>
          <w:noProof/>
        </w:rPr>
        <w:t>. V případě, že ve lhůtě pro podání nabídek bude podána pouze jedna nabídka, hodnocení se neprovede.</w:t>
      </w:r>
    </w:p>
    <w:p w14:paraId="5EFF0CD8" w14:textId="75A66849" w:rsidR="008011ED" w:rsidRDefault="00B30340" w:rsidP="00EF419C">
      <w:pPr>
        <w:jc w:val="both"/>
        <w:rPr>
          <w:noProof/>
        </w:rPr>
      </w:pPr>
      <w:r>
        <w:rPr>
          <w:noProof/>
        </w:rPr>
        <w:t xml:space="preserve">V rámci hodnotícího kritéria </w:t>
      </w:r>
      <w:r w:rsidR="00FC63BC" w:rsidRPr="00FC63BC">
        <w:rPr>
          <w:noProof/>
        </w:rPr>
        <w:t xml:space="preserve">nejnižší </w:t>
      </w:r>
      <w:r w:rsidR="00FC63BC">
        <w:rPr>
          <w:noProof/>
        </w:rPr>
        <w:t>nabídková cena</w:t>
      </w:r>
      <w:r w:rsidR="00FC63BC" w:rsidRPr="00FC63BC">
        <w:rPr>
          <w:noProof/>
        </w:rPr>
        <w:t xml:space="preserve"> </w:t>
      </w:r>
      <w:r>
        <w:rPr>
          <w:noProof/>
        </w:rPr>
        <w:t xml:space="preserve">bude hodnocena výše </w:t>
      </w:r>
      <w:r w:rsidR="00FC63BC">
        <w:rPr>
          <w:noProof/>
        </w:rPr>
        <w:t>Ceny Díla</w:t>
      </w:r>
      <w:r w:rsidR="000A454B">
        <w:rPr>
          <w:noProof/>
        </w:rPr>
        <w:t xml:space="preserve"> v Kč bez </w:t>
      </w:r>
      <w:r w:rsidR="00E662D2">
        <w:rPr>
          <w:noProof/>
        </w:rPr>
        <w:t>DPH uvedená v</w:t>
      </w:r>
      <w:r w:rsidR="00FC63BC">
        <w:rPr>
          <w:noProof/>
        </w:rPr>
        <w:t> Příloze č. 4 Rozpis Ceny Díla</w:t>
      </w:r>
      <w:r w:rsidR="00E662D2">
        <w:rPr>
          <w:noProof/>
        </w:rPr>
        <w:t xml:space="preserve"> </w:t>
      </w:r>
      <w:r w:rsidR="00FC63BC">
        <w:rPr>
          <w:noProof/>
        </w:rPr>
        <w:t>N</w:t>
      </w:r>
      <w:r w:rsidR="00E662D2">
        <w:rPr>
          <w:noProof/>
        </w:rPr>
        <w:t xml:space="preserve">ávrhu </w:t>
      </w:r>
      <w:r w:rsidR="00FC63BC">
        <w:rPr>
          <w:noProof/>
        </w:rPr>
        <w:t>S</w:t>
      </w:r>
      <w:r>
        <w:rPr>
          <w:noProof/>
        </w:rPr>
        <w:t xml:space="preserve">mlouvy o dílo. Jako nejvýhodnější bude hodnocena nabídka s nejnižší nabídkovou cenou </w:t>
      </w:r>
      <w:r w:rsidR="00E662D2">
        <w:rPr>
          <w:noProof/>
        </w:rPr>
        <w:t xml:space="preserve">v Kč bez DPH </w:t>
      </w:r>
      <w:r>
        <w:rPr>
          <w:noProof/>
        </w:rPr>
        <w:t>ze všech hodnocených nabídek. Ostatní nabídky budou seřazeny v pořadí dle výše jejich nabídkových cen v</w:t>
      </w:r>
      <w:r w:rsidR="000A454B">
        <w:rPr>
          <w:noProof/>
        </w:rPr>
        <w:t> Kč bez </w:t>
      </w:r>
      <w:r w:rsidR="00E662D2">
        <w:rPr>
          <w:noProof/>
        </w:rPr>
        <w:t>DPH uvedených v návrhu s</w:t>
      </w:r>
      <w:r>
        <w:rPr>
          <w:noProof/>
        </w:rPr>
        <w:t>mlouvy o dílo od nabídky s druh</w:t>
      </w:r>
      <w:r w:rsidR="000A454B">
        <w:rPr>
          <w:noProof/>
        </w:rPr>
        <w:t>ou nejnižší nabídkovou cenou po </w:t>
      </w:r>
      <w:r>
        <w:rPr>
          <w:noProof/>
        </w:rPr>
        <w:t>nabídku s nejvyšší nabídkovou cenou.</w:t>
      </w:r>
    </w:p>
    <w:p w14:paraId="799CA610" w14:textId="77777777" w:rsidR="00B30340" w:rsidRPr="00B30340" w:rsidRDefault="00B30340" w:rsidP="00EF419C">
      <w:pPr>
        <w:pStyle w:val="Odstavecseseznamem"/>
        <w:numPr>
          <w:ilvl w:val="0"/>
          <w:numId w:val="5"/>
        </w:numPr>
        <w:rPr>
          <w:b/>
          <w:noProof/>
          <w:u w:val="single"/>
        </w:rPr>
      </w:pPr>
      <w:r w:rsidRPr="00B30340">
        <w:rPr>
          <w:b/>
          <w:noProof/>
          <w:u w:val="single"/>
        </w:rPr>
        <w:t>Vysvětlení, změny a doplnění zadávací dokumentace (dodatečné informace)</w:t>
      </w:r>
    </w:p>
    <w:p w14:paraId="099BADB9" w14:textId="2F10BDD5" w:rsidR="00B30340" w:rsidRPr="009418F3" w:rsidRDefault="00FC63BC" w:rsidP="000A454B">
      <w:pPr>
        <w:spacing w:after="120"/>
        <w:jc w:val="both"/>
        <w:rPr>
          <w:noProof/>
        </w:rPr>
      </w:pPr>
      <w:r>
        <w:rPr>
          <w:noProof/>
        </w:rPr>
        <w:t xml:space="preserve">Dodavatel </w:t>
      </w:r>
      <w:r w:rsidR="00B30340">
        <w:rPr>
          <w:noProof/>
        </w:rPr>
        <w:t xml:space="preserve">je oprávněn podávat žádosti o vysvětlení zadávací dokumentace prostřednictvím elektronického nástroje E-ZAK na adrese: </w:t>
      </w:r>
      <w:hyperlink r:id="rId21" w:history="1">
        <w:r w:rsidR="000A454B" w:rsidRPr="00CC60B9">
          <w:rPr>
            <w:rStyle w:val="Hypertextovodkaz"/>
            <w:noProof/>
          </w:rPr>
          <w:t>https://zakazky.spravazeleznic.cz/</w:t>
        </w:r>
      </w:hyperlink>
      <w:r w:rsidR="000A454B" w:rsidRPr="000A454B">
        <w:rPr>
          <w:noProof/>
        </w:rPr>
        <w:t>,</w:t>
      </w:r>
      <w:r w:rsidR="00B30340" w:rsidRPr="000A454B">
        <w:rPr>
          <w:noProof/>
        </w:rPr>
        <w:t xml:space="preserve"> </w:t>
      </w:r>
      <w:r w:rsidR="00B30340">
        <w:rPr>
          <w:noProof/>
        </w:rPr>
        <w:t xml:space="preserve">případně jinou formou písemné elektronické komunikace. Při komunikaci uskutečňované prostřednictvím datové schránky </w:t>
      </w:r>
      <w:r>
        <w:rPr>
          <w:noProof/>
        </w:rPr>
        <w:t xml:space="preserve">dodavatel </w:t>
      </w:r>
      <w:r w:rsidR="00B30340">
        <w:rPr>
          <w:noProof/>
        </w:rPr>
        <w:t>v žádosti uvede kontaktní osobu zadavatele pro zadávací řízení. Zadavatel bude na žádosti o vysvětlení zadávací dokumentace odpovídat pouze prostřednictvím elektronického nástroje E-ZAK na adrese</w:t>
      </w:r>
      <w:r w:rsidR="00B30340" w:rsidRPr="00764D8F">
        <w:rPr>
          <w:noProof/>
          <w:color w:val="0070C0"/>
        </w:rPr>
        <w:t xml:space="preserve">:  </w:t>
      </w:r>
      <w:hyperlink r:id="rId22" w:history="1">
        <w:r w:rsidR="000A454B" w:rsidRPr="00CC60B9">
          <w:rPr>
            <w:rStyle w:val="Hypertextovodkaz"/>
            <w:noProof/>
          </w:rPr>
          <w:t>https://zakazky.spravazeleznic.cz/</w:t>
        </w:r>
      </w:hyperlink>
      <w:r w:rsidR="000A454B" w:rsidRPr="000A454B">
        <w:rPr>
          <w:noProof/>
        </w:rPr>
        <w:t>.</w:t>
      </w:r>
      <w:r w:rsidR="00B30340" w:rsidRPr="000A454B">
        <w:rPr>
          <w:noProof/>
        </w:rPr>
        <w:t xml:space="preserve"> </w:t>
      </w:r>
      <w:r w:rsidR="00B30340">
        <w:rPr>
          <w:noProof/>
        </w:rPr>
        <w:t xml:space="preserve">Písemná žádost musí být </w:t>
      </w:r>
      <w:r w:rsidR="00B30340" w:rsidRPr="009418F3">
        <w:rPr>
          <w:noProof/>
        </w:rPr>
        <w:t xml:space="preserve">zadavateli doručena </w:t>
      </w:r>
      <w:r w:rsidR="005D4C66" w:rsidRPr="009418F3">
        <w:rPr>
          <w:b/>
          <w:noProof/>
        </w:rPr>
        <w:t xml:space="preserve">nejpozději </w:t>
      </w:r>
      <w:r>
        <w:rPr>
          <w:b/>
          <w:noProof/>
        </w:rPr>
        <w:t>8</w:t>
      </w:r>
      <w:r w:rsidR="00955329" w:rsidRPr="009418F3">
        <w:rPr>
          <w:b/>
          <w:noProof/>
        </w:rPr>
        <w:t xml:space="preserve"> pracovní</w:t>
      </w:r>
      <w:r w:rsidR="00E53CBC" w:rsidRPr="009418F3">
        <w:rPr>
          <w:b/>
          <w:noProof/>
        </w:rPr>
        <w:t>ch dnů</w:t>
      </w:r>
      <w:r w:rsidR="00B30340" w:rsidRPr="009418F3">
        <w:rPr>
          <w:noProof/>
        </w:rPr>
        <w:t xml:space="preserve"> před uplynutím lhůty pro podání nabídek. Vysvětlení zadávací dokumentace může zadavatel poskytnout i bez předchozí žádosti.</w:t>
      </w:r>
    </w:p>
    <w:p w14:paraId="34645A10" w14:textId="6EA97587" w:rsidR="00B30340" w:rsidRDefault="00B30340" w:rsidP="000A454B">
      <w:pPr>
        <w:spacing w:after="120"/>
        <w:jc w:val="both"/>
        <w:rPr>
          <w:noProof/>
        </w:rPr>
      </w:pPr>
      <w:r w:rsidRPr="009418F3">
        <w:rPr>
          <w:noProof/>
        </w:rPr>
        <w:t xml:space="preserve">Zadavatel poskytne vysvětlení zadávací dokumentace </w:t>
      </w:r>
      <w:r w:rsidR="005D4C66" w:rsidRPr="009418F3">
        <w:rPr>
          <w:b/>
          <w:noProof/>
        </w:rPr>
        <w:t xml:space="preserve">nejpozději do </w:t>
      </w:r>
      <w:r w:rsidR="003F5E28">
        <w:rPr>
          <w:b/>
          <w:noProof/>
        </w:rPr>
        <w:t>3</w:t>
      </w:r>
      <w:r w:rsidRPr="009418F3">
        <w:rPr>
          <w:b/>
          <w:noProof/>
        </w:rPr>
        <w:t xml:space="preserve"> pracovních dnů po</w:t>
      </w:r>
      <w:r w:rsidR="000A454B">
        <w:rPr>
          <w:b/>
          <w:noProof/>
        </w:rPr>
        <w:t> </w:t>
      </w:r>
      <w:r w:rsidRPr="00764D8F">
        <w:rPr>
          <w:b/>
          <w:noProof/>
        </w:rPr>
        <w:t>doručení žádosti</w:t>
      </w:r>
      <w:r>
        <w:rPr>
          <w:noProof/>
        </w:rPr>
        <w:t xml:space="preserve"> podle předchozího odstavce. Pokud zadavatel na žádost o vysvětlení, která není doručena včas, vysvětlení poskytne, nemusí dodržet lhůtu uvedenou v předchozí větě.</w:t>
      </w:r>
    </w:p>
    <w:p w14:paraId="08DFF913" w14:textId="44DE757A" w:rsidR="00B30340" w:rsidRDefault="00FC63BC" w:rsidP="000A454B">
      <w:pPr>
        <w:spacing w:after="120"/>
        <w:jc w:val="both"/>
        <w:rPr>
          <w:noProof/>
        </w:rPr>
      </w:pPr>
      <w:r w:rsidRPr="00FC63BC">
        <w:rPr>
          <w:noProof/>
        </w:rPr>
        <w:t xml:space="preserve">Vysvětlení </w:t>
      </w:r>
      <w:r>
        <w:rPr>
          <w:noProof/>
        </w:rPr>
        <w:t xml:space="preserve">zadávací dokumentace, včetně přesného znění žádosti a </w:t>
      </w:r>
      <w:r w:rsidRPr="00FC63BC">
        <w:rPr>
          <w:noProof/>
        </w:rPr>
        <w:t>případně souvisejících dokumentů, uveřejní zadavatel na svém profilu.</w:t>
      </w:r>
      <w:r w:rsidR="00B30340">
        <w:rPr>
          <w:noProof/>
        </w:rPr>
        <w:t>.</w:t>
      </w:r>
    </w:p>
    <w:p w14:paraId="23D54E4F" w14:textId="77777777" w:rsidR="006B46CF" w:rsidRPr="006B46CF" w:rsidRDefault="00FC63BC" w:rsidP="000A454B">
      <w:pPr>
        <w:suppressAutoHyphens/>
        <w:jc w:val="both"/>
        <w:rPr>
          <w:rFonts w:cs="Arial"/>
          <w:b/>
          <w:bCs/>
          <w:u w:val="single"/>
        </w:rPr>
      </w:pPr>
      <w:r w:rsidRPr="00FC63BC">
        <w:rPr>
          <w:noProof/>
        </w:rPr>
        <w:t xml:space="preserve">Zadavatel je v souladu s ustanovením § 99 </w:t>
      </w:r>
      <w:r>
        <w:rPr>
          <w:noProof/>
        </w:rPr>
        <w:t>zákona</w:t>
      </w:r>
      <w:r w:rsidRPr="00FC63BC">
        <w:rPr>
          <w:noProof/>
        </w:rPr>
        <w:t xml:space="preserve">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6E5872B" w14:textId="14437456" w:rsidR="008D0FA2" w:rsidRPr="001B2F23" w:rsidRDefault="008D0FA2" w:rsidP="007C0344">
      <w:pPr>
        <w:pStyle w:val="Odstavecseseznamem"/>
        <w:numPr>
          <w:ilvl w:val="0"/>
          <w:numId w:val="5"/>
        </w:numPr>
        <w:spacing w:before="240"/>
        <w:contextualSpacing w:val="0"/>
        <w:rPr>
          <w:rFonts w:cs="Arial"/>
          <w:b/>
          <w:bCs/>
          <w:u w:val="single"/>
        </w:rPr>
      </w:pPr>
      <w:r w:rsidRPr="001B2F23">
        <w:rPr>
          <w:rFonts w:cs="Arial"/>
          <w:b/>
          <w:bCs/>
          <w:u w:val="single"/>
        </w:rPr>
        <w:t>Další podmínky:</w:t>
      </w:r>
    </w:p>
    <w:p w14:paraId="3E7F6FF0" w14:textId="77777777" w:rsidR="008D0FA2" w:rsidRPr="000A454B" w:rsidRDefault="008D0FA2" w:rsidP="000A454B">
      <w:pPr>
        <w:pStyle w:val="Odstavecseseznamem"/>
        <w:numPr>
          <w:ilvl w:val="0"/>
          <w:numId w:val="35"/>
        </w:numPr>
        <w:spacing w:before="120" w:after="120"/>
        <w:contextualSpacing w:val="0"/>
        <w:jc w:val="both"/>
        <w:rPr>
          <w:noProof/>
        </w:rPr>
      </w:pPr>
      <w:r w:rsidRPr="000A454B">
        <w:rPr>
          <w:noProof/>
        </w:rPr>
        <w:t>Zadavatel nepřipouští variantní řešení.</w:t>
      </w:r>
    </w:p>
    <w:p w14:paraId="39F61292" w14:textId="2CF124C9" w:rsidR="008D0FA2" w:rsidRPr="000A454B" w:rsidRDefault="008D0FA2" w:rsidP="000A454B">
      <w:pPr>
        <w:pStyle w:val="Odstavecseseznamem"/>
        <w:numPr>
          <w:ilvl w:val="0"/>
          <w:numId w:val="35"/>
        </w:numPr>
        <w:spacing w:before="120" w:after="120"/>
        <w:ind w:left="714" w:hanging="357"/>
        <w:contextualSpacing w:val="0"/>
        <w:jc w:val="both"/>
        <w:rPr>
          <w:noProof/>
        </w:rPr>
      </w:pPr>
      <w:r w:rsidRPr="000A454B">
        <w:rPr>
          <w:noProof/>
        </w:rPr>
        <w:t xml:space="preserve">Zadavatel si vyhrazuje právo na zrušení zadávacího řízení do podpisu </w:t>
      </w:r>
      <w:r w:rsidR="00EE37BD" w:rsidRPr="000A454B">
        <w:rPr>
          <w:noProof/>
        </w:rPr>
        <w:t>S</w:t>
      </w:r>
      <w:r w:rsidRPr="000A454B">
        <w:rPr>
          <w:noProof/>
        </w:rPr>
        <w:t>mlouvy o dílo.</w:t>
      </w:r>
    </w:p>
    <w:p w14:paraId="30333059" w14:textId="77777777" w:rsidR="008D0FA2" w:rsidRPr="000A454B" w:rsidRDefault="008D0FA2" w:rsidP="000A454B">
      <w:pPr>
        <w:pStyle w:val="Odstavecseseznamem"/>
        <w:numPr>
          <w:ilvl w:val="0"/>
          <w:numId w:val="35"/>
        </w:numPr>
        <w:spacing w:before="120" w:after="120"/>
        <w:ind w:left="714" w:hanging="357"/>
        <w:contextualSpacing w:val="0"/>
        <w:jc w:val="both"/>
        <w:rPr>
          <w:noProof/>
        </w:rPr>
      </w:pPr>
      <w:r w:rsidRPr="0036638A">
        <w:rPr>
          <w:noProof/>
        </w:rPr>
        <w:t>Dodavatel je povinen ve smyslu zák. č. 320/2001 Sb., o finanční kontrole ve veřejné správě</w:t>
      </w:r>
      <w:r>
        <w:rPr>
          <w:noProof/>
        </w:rPr>
        <w:t xml:space="preserve"> a o změně některých zákonů (zákon o finanční kontrole), ve znění pozdějších předpisů, umožnit osobám oprávněným k výkonu kontroly projektu, z něhož je zakázka hrazena, provést kontrolu dokladů, souvisejících s plněním zakázky.</w:t>
      </w:r>
    </w:p>
    <w:p w14:paraId="36D2A0D9" w14:textId="3A1CF987" w:rsidR="008D0FA2" w:rsidRPr="000A454B" w:rsidRDefault="008D0FA2" w:rsidP="000A454B">
      <w:pPr>
        <w:pStyle w:val="Odstavecseseznamem"/>
        <w:numPr>
          <w:ilvl w:val="0"/>
          <w:numId w:val="35"/>
        </w:numPr>
        <w:spacing w:before="120" w:after="120"/>
        <w:ind w:left="714" w:hanging="357"/>
        <w:contextualSpacing w:val="0"/>
        <w:jc w:val="both"/>
        <w:rPr>
          <w:noProof/>
        </w:rPr>
      </w:pPr>
      <w:r w:rsidRPr="000A454B">
        <w:rPr>
          <w:noProof/>
        </w:rPr>
        <w:t xml:space="preserve">Vybraný účastník zadávacího řízení je povinen mít nejpozději ke dni zahájení prací uzavřenou pojistnou smlouvu o pojištění účastníka zadávacího řízení ve výši </w:t>
      </w:r>
      <w:r w:rsidR="00EE37BD" w:rsidRPr="000A454B">
        <w:rPr>
          <w:noProof/>
        </w:rPr>
        <w:t>nabídkové ceny</w:t>
      </w:r>
      <w:r w:rsidRPr="000A454B">
        <w:rPr>
          <w:noProof/>
        </w:rPr>
        <w:t>. Originál nebo ověřenou kopii pojistné smlouvy, popř. prohlášení finančního ústavu o uzavření pojistné smlouvy</w:t>
      </w:r>
      <w:r w:rsidR="00E662D2" w:rsidRPr="000A454B">
        <w:rPr>
          <w:noProof/>
        </w:rPr>
        <w:t>,</w:t>
      </w:r>
      <w:r w:rsidRPr="000A454B">
        <w:rPr>
          <w:noProof/>
        </w:rPr>
        <w:t xml:space="preserve"> je povinen vybraný účastník zadávacího řízení předložit zadavateli kdykoli na jeho výzvu.</w:t>
      </w:r>
    </w:p>
    <w:p w14:paraId="4971687E" w14:textId="77777777" w:rsidR="008D0FA2" w:rsidRPr="000A454B" w:rsidRDefault="008D0FA2" w:rsidP="000A454B">
      <w:pPr>
        <w:pStyle w:val="Odstavecseseznamem"/>
        <w:numPr>
          <w:ilvl w:val="0"/>
          <w:numId w:val="35"/>
        </w:numPr>
        <w:spacing w:before="120" w:after="120"/>
        <w:ind w:left="714" w:hanging="357"/>
        <w:contextualSpacing w:val="0"/>
        <w:jc w:val="both"/>
        <w:rPr>
          <w:noProof/>
        </w:rPr>
      </w:pPr>
      <w:r w:rsidRPr="000A454B">
        <w:rPr>
          <w:noProof/>
        </w:rPr>
        <w:lastRenderedPageBreak/>
        <w:t>Zadavatel si vyhrazuje právo na další služby spojené s úpravou nebo rozšířením předmětu díla.</w:t>
      </w:r>
    </w:p>
    <w:p w14:paraId="1EC28470" w14:textId="4789F8DB" w:rsidR="008D0FA2" w:rsidRPr="000A454B" w:rsidRDefault="008D0FA2" w:rsidP="000A454B">
      <w:pPr>
        <w:pStyle w:val="Odstavecseseznamem"/>
        <w:numPr>
          <w:ilvl w:val="0"/>
          <w:numId w:val="35"/>
        </w:numPr>
        <w:spacing w:before="120" w:after="120"/>
        <w:ind w:left="714" w:hanging="357"/>
        <w:contextualSpacing w:val="0"/>
        <w:jc w:val="both"/>
        <w:rPr>
          <w:noProof/>
        </w:rPr>
      </w:pPr>
      <w:r w:rsidRPr="000A454B">
        <w:rPr>
          <w:noProof/>
        </w:rPr>
        <w:t>Podává-li nabídku více dodavatelů společně, požaduje zadavatel předložení smlouvy, z</w:t>
      </w:r>
      <w:r w:rsidR="000A454B">
        <w:rPr>
          <w:noProof/>
        </w:rPr>
        <w:t> </w:t>
      </w:r>
      <w:r w:rsidRPr="000A454B">
        <w:rPr>
          <w:noProof/>
        </w:rPr>
        <w:t>níž</w:t>
      </w:r>
      <w:r w:rsidR="000A454B">
        <w:rPr>
          <w:noProof/>
        </w:rPr>
        <w:t xml:space="preserve"> </w:t>
      </w:r>
      <w:r w:rsidRPr="000A454B">
        <w:rPr>
          <w:noProof/>
        </w:rPr>
        <w:t xml:space="preserve">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w:t>
      </w:r>
      <w:r w:rsidR="00EE37BD" w:rsidRPr="000A454B">
        <w:rPr>
          <w:noProof/>
        </w:rPr>
        <w:t>v</w:t>
      </w:r>
      <w:r w:rsidRPr="000A454B">
        <w:rPr>
          <w:noProof/>
        </w:rPr>
        <w:t xml:space="preserve">edoucí účastník, tj. na  daňovém dokladu bude uveden (identifikován) jako osoba uskutečňující ekonomickou činnost jako poskytovatel služby (v souladu se </w:t>
      </w:r>
      <w:r w:rsidR="000A454B">
        <w:rPr>
          <w:noProof/>
        </w:rPr>
        <w:t>zákonem č. </w:t>
      </w:r>
      <w:r w:rsidRPr="000A454B">
        <w:rPr>
          <w:noProof/>
        </w:rPr>
        <w:t>235/2004 Sb., o dani z přidané hodnoty, ve znění pozdějších předpisů).“ Vedoucí účastník musí svá oprávnění prokázat příslušnou plnou mocí. Všichni tito společní účastníci budou vázáni výše uvedenou smlouvou po celou dobu plnění předmětu veřejné zakázky v souladu s uzavřenou smlouvou o dílo.</w:t>
      </w:r>
    </w:p>
    <w:p w14:paraId="275F8E49" w14:textId="72F4D580" w:rsidR="008D0FA2" w:rsidRPr="000A454B" w:rsidRDefault="008D0FA2" w:rsidP="000A454B">
      <w:pPr>
        <w:pStyle w:val="Odstavecseseznamem"/>
        <w:numPr>
          <w:ilvl w:val="0"/>
          <w:numId w:val="35"/>
        </w:numPr>
        <w:spacing w:before="120" w:after="120"/>
        <w:ind w:left="714" w:hanging="357"/>
        <w:contextualSpacing w:val="0"/>
        <w:jc w:val="both"/>
        <w:rPr>
          <w:noProof/>
        </w:rPr>
      </w:pPr>
      <w:r w:rsidRPr="000A454B">
        <w:rPr>
          <w:noProof/>
        </w:rPr>
        <w:t>Účastník zadávacího řízení je povinen v nabídce označit údaje nebo sdělení, které považuje za důvěrné</w:t>
      </w:r>
      <w:r w:rsidR="00EE37BD" w:rsidRPr="000A454B">
        <w:rPr>
          <w:noProof/>
        </w:rPr>
        <w:t>, obchodní tajemství</w:t>
      </w:r>
      <w:r w:rsidRPr="000A454B">
        <w:rPr>
          <w:noProof/>
        </w:rPr>
        <w:t xml:space="preserve"> nebo chráněné podle zvláštních právních předpisů a které nesmí být zveřejněny. Zadavatel bude zachovávat mlčenlivost o všech údajích, sděleních a dokladech označených účastníkem zadávacího řízení za důvěrné nebo za obchodní tajemství</w:t>
      </w:r>
      <w:r w:rsidR="00EE37BD" w:rsidRPr="000A454B">
        <w:rPr>
          <w:noProof/>
        </w:rPr>
        <w:t xml:space="preserve"> či jinak chráněné</w:t>
      </w:r>
      <w:r w:rsidRPr="000A454B">
        <w:rPr>
          <w:noProof/>
        </w:rPr>
        <w:t>,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zadávacího řízení není oprávněn dovolávat se následně ochrany těch informací, které jako důvěrn</w:t>
      </w:r>
      <w:r w:rsidR="000A454B">
        <w:rPr>
          <w:noProof/>
        </w:rPr>
        <w:t>é či jako obchodní tajemství ve </w:t>
      </w:r>
      <w:r w:rsidRPr="000A454B">
        <w:rPr>
          <w:noProof/>
        </w:rPr>
        <w:t>své nabídce neoznačil.</w:t>
      </w:r>
    </w:p>
    <w:p w14:paraId="17E258F2" w14:textId="41358795" w:rsidR="008D0FA2" w:rsidRPr="000A454B" w:rsidRDefault="008D0FA2" w:rsidP="000A454B">
      <w:pPr>
        <w:pStyle w:val="Odstavecseseznamem"/>
        <w:numPr>
          <w:ilvl w:val="0"/>
          <w:numId w:val="35"/>
        </w:numPr>
        <w:spacing w:before="120" w:after="120"/>
        <w:ind w:left="714" w:hanging="357"/>
        <w:contextualSpacing w:val="0"/>
        <w:jc w:val="both"/>
        <w:rPr>
          <w:noProof/>
        </w:rPr>
      </w:pPr>
      <w:r w:rsidRPr="000A454B">
        <w:rPr>
          <w:noProof/>
        </w:rPr>
        <w:t xml:space="preserve">Vybraný účastník je povinen nejpozději do 15 dnů po obdržení </w:t>
      </w:r>
      <w:r w:rsidR="00EE37BD" w:rsidRPr="000A454B">
        <w:rPr>
          <w:noProof/>
        </w:rPr>
        <w:t>Výzvy k uzavření smlouvy</w:t>
      </w:r>
      <w:r w:rsidRPr="000A454B">
        <w:rPr>
          <w:noProof/>
        </w:rPr>
        <w:t xml:space="preserve"> uzavřít smlouvu o dílo. Vybraného dodavatele, který nesplnil povinnost podle předchozí věty, může zadavatel ze zadávacího řízení vyloučit.</w:t>
      </w:r>
    </w:p>
    <w:p w14:paraId="617AE7E5" w14:textId="77777777" w:rsidR="008D0FA2" w:rsidRPr="000A454B" w:rsidRDefault="008D0FA2" w:rsidP="000A454B">
      <w:pPr>
        <w:pStyle w:val="Odstavecseseznamem"/>
        <w:numPr>
          <w:ilvl w:val="0"/>
          <w:numId w:val="35"/>
        </w:numPr>
        <w:spacing w:before="120" w:after="120"/>
        <w:ind w:left="714" w:hanging="357"/>
        <w:contextualSpacing w:val="0"/>
        <w:jc w:val="both"/>
        <w:rPr>
          <w:noProof/>
        </w:rPr>
      </w:pPr>
      <w:r w:rsidRPr="000A454B">
        <w:rPr>
          <w:noProof/>
        </w:rPr>
        <w:t>Zadavatel je povinen uveřejňovat uzavřené smlouvy v registru smluv na základě ustanovení zákona č. 340/2015 Sb., o zvláštních podmínkách účinnosti některých smluv, uveřejňování těchto smluv a o registru smluv</w:t>
      </w:r>
      <w:r w:rsidR="0036638A" w:rsidRPr="000A454B">
        <w:rPr>
          <w:noProof/>
        </w:rPr>
        <w:t xml:space="preserve"> (zákon o registru smluv)</w:t>
      </w:r>
      <w:r w:rsidRPr="000A454B">
        <w:rPr>
          <w:noProof/>
        </w:rPr>
        <w:t>, ve znění pozdějších předpisů (dále jen „ZRS“). Zadavatel na základě výše uvedeného doporučuje, aby účastník pro účely uveřejnění smlouvy v registru smluv ve smlouvě, která bude nedílnou součástí nabídky, označil její části, které jsou předmětem obchodního tajemství.</w:t>
      </w:r>
    </w:p>
    <w:p w14:paraId="431F2DEF" w14:textId="5857E65C" w:rsidR="008D0FA2" w:rsidRPr="000A454B" w:rsidRDefault="008D0FA2" w:rsidP="000A454B">
      <w:pPr>
        <w:pStyle w:val="Odstavecseseznamem"/>
        <w:numPr>
          <w:ilvl w:val="0"/>
          <w:numId w:val="35"/>
        </w:numPr>
        <w:spacing w:before="120" w:after="120"/>
        <w:ind w:left="714" w:hanging="357"/>
        <w:contextualSpacing w:val="0"/>
        <w:jc w:val="both"/>
        <w:rPr>
          <w:noProof/>
        </w:rPr>
      </w:pPr>
      <w:r w:rsidRPr="000A454B">
        <w:rPr>
          <w:noProof/>
        </w:rPr>
        <w:t xml:space="preserve">Výjimkou z povinnosti uveřejnění smlouvy v registru smluv </w:t>
      </w:r>
      <w:r w:rsidR="00B34779" w:rsidRPr="000A454B">
        <w:rPr>
          <w:noProof/>
        </w:rPr>
        <w:t>jsou důvody uvedené v ust.</w:t>
      </w:r>
      <w:r w:rsidRPr="000A454B">
        <w:rPr>
          <w:noProof/>
        </w:rPr>
        <w:t xml:space="preserve"> § 3 odst. 2 ZRS. Je-li účastník</w:t>
      </w:r>
      <w:r w:rsidR="00B34779" w:rsidRPr="000A454B">
        <w:rPr>
          <w:noProof/>
        </w:rPr>
        <w:t xml:space="preserve"> subjektem uvedeným v ust.</w:t>
      </w:r>
      <w:r w:rsidRPr="000A454B">
        <w:rPr>
          <w:noProof/>
        </w:rPr>
        <w:t xml:space="preserve"> § 3 odst. 2 písm. h) nebo l) ZRS, doporučuje zadavatel, aby účastník tuto skutečnost uvedl v nabídce. V případě, že tak účastník neučiní, bude zadavatel postupovat, jako by na smlouvu nedopadala výjimka </w:t>
      </w:r>
      <w:r w:rsidR="00B34779" w:rsidRPr="000A454B">
        <w:rPr>
          <w:noProof/>
        </w:rPr>
        <w:t>uvedená v ust.</w:t>
      </w:r>
      <w:r w:rsidRPr="000A454B">
        <w:rPr>
          <w:noProof/>
        </w:rPr>
        <w:t xml:space="preserve"> § 3 odst. 2 písm. h) nebo l</w:t>
      </w:r>
      <w:r w:rsidR="000A454B">
        <w:rPr>
          <w:noProof/>
        </w:rPr>
        <w:t>) ZRS a zadavatel neodpovídá za </w:t>
      </w:r>
      <w:r w:rsidRPr="000A454B">
        <w:rPr>
          <w:noProof/>
        </w:rPr>
        <w:t>škodu nebo jakoukoliv jinou újmu tímto postupem vzniklou.</w:t>
      </w:r>
    </w:p>
    <w:p w14:paraId="1E31F953" w14:textId="55013D5F" w:rsidR="00DA0714" w:rsidRDefault="008D0FA2" w:rsidP="000A454B">
      <w:pPr>
        <w:pStyle w:val="Odstavecseseznamem"/>
        <w:numPr>
          <w:ilvl w:val="0"/>
          <w:numId w:val="35"/>
        </w:numPr>
        <w:spacing w:before="120" w:after="120"/>
        <w:ind w:left="714" w:hanging="357"/>
        <w:contextualSpacing w:val="0"/>
        <w:jc w:val="both"/>
        <w:rPr>
          <w:noProof/>
        </w:rPr>
      </w:pPr>
      <w:r w:rsidRPr="000A454B">
        <w:rPr>
          <w:noProof/>
        </w:rPr>
        <w:t>Zpracování osobních údajů</w:t>
      </w:r>
      <w:r w:rsidR="00B34779" w:rsidRPr="000A454B">
        <w:rPr>
          <w:noProof/>
        </w:rPr>
        <w:t>,</w:t>
      </w:r>
      <w:r w:rsidRPr="000A454B">
        <w:rPr>
          <w:noProof/>
        </w:rPr>
        <w:t xml:space="preserve"> včetně jejich zvláštních ka</w:t>
      </w:r>
      <w:r w:rsidR="000A454B">
        <w:rPr>
          <w:noProof/>
        </w:rPr>
        <w:t>tegorií případně poskytnutých v </w:t>
      </w:r>
      <w:r w:rsidRPr="000A454B">
        <w:rPr>
          <w:noProof/>
        </w:rPr>
        <w:t>průběhu zadávacího řízení</w:t>
      </w:r>
      <w:r w:rsidR="00B34779" w:rsidRPr="000A454B">
        <w:rPr>
          <w:noProof/>
        </w:rPr>
        <w:t>,</w:t>
      </w:r>
      <w:r w:rsidRPr="000A454B">
        <w:rPr>
          <w:noProof/>
        </w:rPr>
        <w:t xml:space="preserve"> je zadavatelem prováděno pouze za účelem zadání předmětné veřejné zakázky, přičemž zadavatel v celém procesu ochrany osobních údajů postupuje v souladu s Nařízením Evropského parlamentu a Rady (EU) 2016/679</w:t>
      </w:r>
      <w:r w:rsidR="0036638A" w:rsidRPr="000A454B">
        <w:rPr>
          <w:noProof/>
        </w:rPr>
        <w:t xml:space="preserve"> ze dne 27. dubna 2016</w:t>
      </w:r>
      <w:r w:rsidRPr="000A454B">
        <w:rPr>
          <w:noProof/>
        </w:rPr>
        <w:t xml:space="preserve"> o ochraně fyzických osob v souvislosti se zpracováním osobních údajů a o volném pohybu těchto údajů a o zrušení směrnice 95/46/ES</w:t>
      </w:r>
      <w:r w:rsidR="0036638A" w:rsidRPr="000A454B">
        <w:rPr>
          <w:noProof/>
        </w:rPr>
        <w:t xml:space="preserve"> (obecné nařízení o ochraně osobních údajů)</w:t>
      </w:r>
      <w:r w:rsidRPr="000A454B">
        <w:rPr>
          <w:noProof/>
        </w:rPr>
        <w:t>, obecně závaznými právními předpisy a vnitřními předpisy zadavatele, které agendu ochrany osobních údajů upravují.</w:t>
      </w:r>
    </w:p>
    <w:p w14:paraId="1A898CFF" w14:textId="77777777" w:rsidR="00745EB6" w:rsidRDefault="00745EB6" w:rsidP="00745EB6">
      <w:pPr>
        <w:spacing w:before="120" w:after="120"/>
        <w:jc w:val="both"/>
        <w:rPr>
          <w:noProof/>
        </w:rPr>
      </w:pPr>
    </w:p>
    <w:p w14:paraId="28B24087" w14:textId="77777777" w:rsidR="00745EB6" w:rsidRDefault="00745EB6" w:rsidP="00745EB6">
      <w:pPr>
        <w:spacing w:before="120" w:after="120"/>
        <w:jc w:val="both"/>
        <w:rPr>
          <w:noProof/>
        </w:rPr>
      </w:pPr>
    </w:p>
    <w:p w14:paraId="596255EE" w14:textId="77777777" w:rsidR="00745EB6" w:rsidRDefault="00745EB6" w:rsidP="00745EB6">
      <w:pPr>
        <w:spacing w:before="120" w:after="120"/>
        <w:jc w:val="both"/>
        <w:rPr>
          <w:noProof/>
        </w:rPr>
      </w:pPr>
    </w:p>
    <w:p w14:paraId="361640FD" w14:textId="77777777" w:rsidR="00745EB6" w:rsidRPr="000A454B" w:rsidRDefault="00745EB6" w:rsidP="00745EB6">
      <w:pPr>
        <w:spacing w:before="120" w:after="120"/>
        <w:jc w:val="both"/>
        <w:rPr>
          <w:noProof/>
        </w:rPr>
      </w:pPr>
    </w:p>
    <w:p w14:paraId="13AEDA71" w14:textId="79399A32" w:rsidR="002639B8" w:rsidRDefault="00DF010C" w:rsidP="00EF419C">
      <w:pPr>
        <w:pStyle w:val="Odstavecseseznamem"/>
        <w:numPr>
          <w:ilvl w:val="0"/>
          <w:numId w:val="5"/>
        </w:numPr>
        <w:rPr>
          <w:rFonts w:cs="Arial"/>
          <w:b/>
          <w:bCs/>
          <w:u w:val="single"/>
        </w:rPr>
      </w:pPr>
      <w:r w:rsidRPr="00FA614B">
        <w:rPr>
          <w:rFonts w:cs="Arial"/>
          <w:b/>
          <w:bCs/>
          <w:u w:val="single"/>
        </w:rPr>
        <w:lastRenderedPageBreak/>
        <w:t xml:space="preserve">Přílohy: </w:t>
      </w:r>
    </w:p>
    <w:p w14:paraId="6A4CB215" w14:textId="0DC05557" w:rsidR="00FA614B" w:rsidRDefault="00FA614B" w:rsidP="007C0344">
      <w:pPr>
        <w:spacing w:before="120" w:after="120"/>
        <w:jc w:val="both"/>
        <w:rPr>
          <w:noProof/>
        </w:rPr>
      </w:pPr>
      <w:r>
        <w:rPr>
          <w:noProof/>
        </w:rPr>
        <w:t>Příloha č.</w:t>
      </w:r>
      <w:r w:rsidR="007C0344">
        <w:rPr>
          <w:noProof/>
        </w:rPr>
        <w:t xml:space="preserve"> </w:t>
      </w:r>
      <w:r>
        <w:rPr>
          <w:noProof/>
        </w:rPr>
        <w:t xml:space="preserve">1 </w:t>
      </w:r>
      <w:r w:rsidR="007C0344">
        <w:rPr>
          <w:noProof/>
        </w:rPr>
        <w:t>–</w:t>
      </w:r>
      <w:r>
        <w:rPr>
          <w:noProof/>
        </w:rPr>
        <w:t xml:space="preserve"> </w:t>
      </w:r>
      <w:r w:rsidRPr="008307F4">
        <w:rPr>
          <w:noProof/>
        </w:rPr>
        <w:t>Všeobecné informace o dodavateli</w:t>
      </w:r>
    </w:p>
    <w:p w14:paraId="1B58BE4D" w14:textId="2F49D068" w:rsidR="00FA614B" w:rsidRDefault="00FA614B" w:rsidP="007C0344">
      <w:pPr>
        <w:spacing w:before="120" w:after="120"/>
        <w:jc w:val="both"/>
        <w:rPr>
          <w:noProof/>
        </w:rPr>
      </w:pPr>
      <w:r>
        <w:rPr>
          <w:noProof/>
        </w:rPr>
        <w:t>Příloha č.</w:t>
      </w:r>
      <w:r w:rsidR="007C0344">
        <w:rPr>
          <w:noProof/>
        </w:rPr>
        <w:t xml:space="preserve"> </w:t>
      </w:r>
      <w:r>
        <w:rPr>
          <w:noProof/>
        </w:rPr>
        <w:t xml:space="preserve">2 </w:t>
      </w:r>
      <w:r w:rsidR="007C0344">
        <w:rPr>
          <w:noProof/>
        </w:rPr>
        <w:t>–</w:t>
      </w:r>
      <w:r>
        <w:rPr>
          <w:noProof/>
        </w:rPr>
        <w:t xml:space="preserve"> Údaje o společnosti dodavatelů podávajících nabídku společně</w:t>
      </w:r>
    </w:p>
    <w:p w14:paraId="36894E50" w14:textId="5365E64E" w:rsidR="00FA614B" w:rsidRDefault="00FA614B" w:rsidP="007C0344">
      <w:pPr>
        <w:spacing w:before="120" w:after="120"/>
        <w:jc w:val="both"/>
        <w:rPr>
          <w:noProof/>
        </w:rPr>
      </w:pPr>
      <w:r>
        <w:rPr>
          <w:noProof/>
        </w:rPr>
        <w:t>Příloha č.</w:t>
      </w:r>
      <w:r w:rsidR="007C0344">
        <w:rPr>
          <w:noProof/>
        </w:rPr>
        <w:t xml:space="preserve"> </w:t>
      </w:r>
      <w:r>
        <w:rPr>
          <w:noProof/>
        </w:rPr>
        <w:t xml:space="preserve">3 </w:t>
      </w:r>
      <w:r w:rsidR="007C0344">
        <w:rPr>
          <w:noProof/>
        </w:rPr>
        <w:t>–</w:t>
      </w:r>
      <w:r>
        <w:rPr>
          <w:noProof/>
        </w:rPr>
        <w:t xml:space="preserve"> </w:t>
      </w:r>
      <w:r w:rsidRPr="008307F4">
        <w:rPr>
          <w:noProof/>
        </w:rPr>
        <w:t>Seznam významných služeb</w:t>
      </w:r>
    </w:p>
    <w:p w14:paraId="4C8E31B2" w14:textId="20404D3F" w:rsidR="00FA614B" w:rsidRDefault="00FA614B" w:rsidP="007C0344">
      <w:pPr>
        <w:spacing w:before="120" w:after="120"/>
        <w:jc w:val="both"/>
        <w:rPr>
          <w:noProof/>
        </w:rPr>
      </w:pPr>
      <w:r>
        <w:rPr>
          <w:noProof/>
        </w:rPr>
        <w:t>Příloha č.</w:t>
      </w:r>
      <w:r w:rsidR="007C0344">
        <w:rPr>
          <w:noProof/>
        </w:rPr>
        <w:t xml:space="preserve"> </w:t>
      </w:r>
      <w:r>
        <w:rPr>
          <w:noProof/>
        </w:rPr>
        <w:t xml:space="preserve">4 </w:t>
      </w:r>
      <w:r w:rsidR="007C0344">
        <w:rPr>
          <w:noProof/>
        </w:rPr>
        <w:t>–</w:t>
      </w:r>
      <w:r>
        <w:rPr>
          <w:noProof/>
        </w:rPr>
        <w:t xml:space="preserve"> </w:t>
      </w:r>
      <w:r w:rsidR="007C0344">
        <w:rPr>
          <w:noProof/>
        </w:rPr>
        <w:t>Sezna</w:t>
      </w:r>
      <w:r w:rsidRPr="008307F4">
        <w:rPr>
          <w:noProof/>
        </w:rPr>
        <w:t>m jiných osob k prokázání kvalifikace</w:t>
      </w:r>
    </w:p>
    <w:p w14:paraId="06156351" w14:textId="195AB14E" w:rsidR="00FA614B" w:rsidRDefault="00FA614B" w:rsidP="007C0344">
      <w:pPr>
        <w:spacing w:before="120" w:after="120"/>
        <w:jc w:val="both"/>
        <w:rPr>
          <w:noProof/>
        </w:rPr>
      </w:pPr>
      <w:r>
        <w:rPr>
          <w:noProof/>
        </w:rPr>
        <w:t>Příloha č.</w:t>
      </w:r>
      <w:r w:rsidR="007C0344">
        <w:rPr>
          <w:noProof/>
        </w:rPr>
        <w:t xml:space="preserve"> </w:t>
      </w:r>
      <w:r>
        <w:rPr>
          <w:noProof/>
        </w:rPr>
        <w:t xml:space="preserve">5 </w:t>
      </w:r>
      <w:r w:rsidR="007C0344">
        <w:rPr>
          <w:noProof/>
        </w:rPr>
        <w:t>–</w:t>
      </w:r>
      <w:r>
        <w:rPr>
          <w:noProof/>
        </w:rPr>
        <w:t xml:space="preserve"> </w:t>
      </w:r>
      <w:r w:rsidRPr="008307F4">
        <w:rPr>
          <w:noProof/>
        </w:rPr>
        <w:t>Seznam odborného personálu dodavatele</w:t>
      </w:r>
    </w:p>
    <w:p w14:paraId="45173F1E" w14:textId="05BC6903" w:rsidR="00FA614B" w:rsidRDefault="00FA614B" w:rsidP="007C0344">
      <w:pPr>
        <w:spacing w:before="120" w:after="120"/>
        <w:jc w:val="both"/>
        <w:rPr>
          <w:noProof/>
        </w:rPr>
      </w:pPr>
      <w:r>
        <w:rPr>
          <w:noProof/>
        </w:rPr>
        <w:t>Příloha č.</w:t>
      </w:r>
      <w:r w:rsidR="007C0344">
        <w:rPr>
          <w:noProof/>
        </w:rPr>
        <w:t xml:space="preserve"> </w:t>
      </w:r>
      <w:r>
        <w:rPr>
          <w:noProof/>
        </w:rPr>
        <w:t xml:space="preserve">6 </w:t>
      </w:r>
      <w:r w:rsidR="007C0344">
        <w:rPr>
          <w:noProof/>
        </w:rPr>
        <w:t>–</w:t>
      </w:r>
      <w:r>
        <w:rPr>
          <w:noProof/>
        </w:rPr>
        <w:t xml:space="preserve"> </w:t>
      </w:r>
      <w:r w:rsidRPr="008307F4">
        <w:rPr>
          <w:noProof/>
        </w:rPr>
        <w:t>Vzor</w:t>
      </w:r>
      <w:r w:rsidR="007C0344">
        <w:rPr>
          <w:noProof/>
        </w:rPr>
        <w:t xml:space="preserve"> </w:t>
      </w:r>
      <w:r w:rsidRPr="008307F4">
        <w:rPr>
          <w:noProof/>
        </w:rPr>
        <w:t>profesního životopisu</w:t>
      </w:r>
    </w:p>
    <w:p w14:paraId="522A7F82" w14:textId="693C5D7F" w:rsidR="00FA614B" w:rsidRDefault="00FA614B" w:rsidP="007C0344">
      <w:pPr>
        <w:spacing w:before="120" w:after="120"/>
        <w:jc w:val="both"/>
        <w:rPr>
          <w:noProof/>
        </w:rPr>
      </w:pPr>
      <w:r>
        <w:rPr>
          <w:noProof/>
        </w:rPr>
        <w:t>Příloha č.</w:t>
      </w:r>
      <w:r w:rsidR="007C0344">
        <w:rPr>
          <w:noProof/>
        </w:rPr>
        <w:t xml:space="preserve"> </w:t>
      </w:r>
      <w:r>
        <w:rPr>
          <w:noProof/>
        </w:rPr>
        <w:t xml:space="preserve">7 </w:t>
      </w:r>
      <w:r w:rsidR="007C0344">
        <w:rPr>
          <w:noProof/>
        </w:rPr>
        <w:t>–</w:t>
      </w:r>
      <w:r>
        <w:rPr>
          <w:noProof/>
        </w:rPr>
        <w:t xml:space="preserve"> </w:t>
      </w:r>
      <w:r w:rsidRPr="008307F4">
        <w:rPr>
          <w:noProof/>
        </w:rPr>
        <w:t>Seznam poddodavatelů</w:t>
      </w:r>
    </w:p>
    <w:p w14:paraId="35FEE204" w14:textId="77777777" w:rsidR="00CA728E" w:rsidRDefault="00CA728E" w:rsidP="00EF419C">
      <w:pPr>
        <w:rPr>
          <w:noProof/>
        </w:rPr>
      </w:pPr>
    </w:p>
    <w:p w14:paraId="0E317971" w14:textId="5EB7352A" w:rsidR="00CA728E" w:rsidRDefault="00CA728E" w:rsidP="00EF419C">
      <w:pPr>
        <w:rPr>
          <w:noProof/>
        </w:rPr>
      </w:pPr>
    </w:p>
    <w:p w14:paraId="4B258C9D" w14:textId="77777777" w:rsidR="00FA614B" w:rsidRPr="00FA614B" w:rsidRDefault="00FA614B" w:rsidP="00EF419C">
      <w:pPr>
        <w:suppressAutoHyphens/>
        <w:spacing w:before="240"/>
        <w:jc w:val="both"/>
        <w:rPr>
          <w:noProof/>
        </w:rPr>
      </w:pPr>
      <w:r w:rsidRPr="00FA614B">
        <w:rPr>
          <w:noProof/>
        </w:rPr>
        <w:t>V Praze dne ……………………</w:t>
      </w:r>
    </w:p>
    <w:p w14:paraId="63058476" w14:textId="116894E3" w:rsidR="00FA614B" w:rsidRPr="00FA614B" w:rsidRDefault="00FA614B" w:rsidP="00EF419C">
      <w:pPr>
        <w:suppressAutoHyphens/>
        <w:spacing w:before="240"/>
        <w:jc w:val="both"/>
        <w:rPr>
          <w:noProof/>
        </w:rPr>
      </w:pPr>
    </w:p>
    <w:p w14:paraId="65B798CD" w14:textId="77777777" w:rsidR="00FA614B" w:rsidRPr="00FA614B" w:rsidRDefault="00FA614B" w:rsidP="00EF419C">
      <w:pPr>
        <w:suppressAutoHyphens/>
        <w:spacing w:before="240"/>
        <w:jc w:val="both"/>
        <w:rPr>
          <w:noProof/>
        </w:rPr>
      </w:pPr>
    </w:p>
    <w:p w14:paraId="4F6DECEE" w14:textId="77777777" w:rsidR="00FA614B" w:rsidRPr="00FA614B" w:rsidRDefault="00FA614B" w:rsidP="00EF419C">
      <w:pPr>
        <w:suppressAutoHyphens/>
        <w:spacing w:before="240"/>
        <w:jc w:val="both"/>
        <w:rPr>
          <w:noProof/>
        </w:rPr>
      </w:pPr>
    </w:p>
    <w:p w14:paraId="472734FC" w14:textId="77777777" w:rsidR="00FA614B" w:rsidRPr="00FA614B" w:rsidRDefault="00FA614B" w:rsidP="00EF419C">
      <w:pPr>
        <w:suppressAutoHyphens/>
        <w:spacing w:after="0"/>
        <w:jc w:val="both"/>
        <w:rPr>
          <w:noProof/>
        </w:rPr>
      </w:pPr>
      <w:r w:rsidRPr="00FA614B">
        <w:rPr>
          <w:noProof/>
        </w:rPr>
        <w:t>…………………………………………….</w:t>
      </w:r>
    </w:p>
    <w:p w14:paraId="7CE675C4" w14:textId="77777777" w:rsidR="00FA614B" w:rsidRDefault="00FA614B" w:rsidP="00EF419C">
      <w:pPr>
        <w:suppressAutoHyphens/>
        <w:spacing w:after="0"/>
        <w:jc w:val="both"/>
        <w:rPr>
          <w:b/>
          <w:noProof/>
        </w:rPr>
      </w:pPr>
      <w:r>
        <w:rPr>
          <w:b/>
          <w:noProof/>
        </w:rPr>
        <w:t>Ing. Mojmír Nejezchleb</w:t>
      </w:r>
    </w:p>
    <w:p w14:paraId="0DA1567D" w14:textId="2567DEBB" w:rsidR="00FA614B" w:rsidRPr="00FA614B" w:rsidRDefault="00FA614B" w:rsidP="00EF419C">
      <w:pPr>
        <w:suppressAutoHyphens/>
        <w:spacing w:after="0"/>
        <w:jc w:val="both"/>
        <w:rPr>
          <w:b/>
          <w:noProof/>
        </w:rPr>
      </w:pPr>
      <w:r w:rsidRPr="00FA614B">
        <w:rPr>
          <w:noProof/>
        </w:rPr>
        <w:t>náměstek generálního ředitele pro modernizaci dráhy</w:t>
      </w:r>
    </w:p>
    <w:p w14:paraId="1CEF916B" w14:textId="0C2895DA" w:rsidR="00FA614B" w:rsidRPr="00FA614B" w:rsidRDefault="00FA614B" w:rsidP="00EF419C">
      <w:pPr>
        <w:suppressAutoHyphens/>
        <w:spacing w:after="0"/>
        <w:jc w:val="both"/>
        <w:rPr>
          <w:noProof/>
        </w:rPr>
      </w:pPr>
      <w:r w:rsidRPr="00FA614B">
        <w:rPr>
          <w:noProof/>
        </w:rPr>
        <w:t>Správa železnic, státní organizace</w:t>
      </w:r>
    </w:p>
    <w:p w14:paraId="4B1E3EBC" w14:textId="15647D3F" w:rsidR="004F2D15" w:rsidRDefault="004F2D15" w:rsidP="00EF419C">
      <w:pPr>
        <w:spacing w:after="0"/>
        <w:rPr>
          <w:noProof/>
        </w:rPr>
      </w:pPr>
    </w:p>
    <w:sectPr w:rsidR="004F2D15" w:rsidSect="00745EB6">
      <w:headerReference w:type="default" r:id="rId23"/>
      <w:footerReference w:type="default" r:id="rId24"/>
      <w:headerReference w:type="first" r:id="rId25"/>
      <w:footerReference w:type="first" r:id="rId26"/>
      <w:pgSz w:w="11906" w:h="16838" w:code="9"/>
      <w:pgMar w:top="851" w:right="1134" w:bottom="1418"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16B31E" w14:textId="77777777" w:rsidR="00FA58FA" w:rsidRDefault="00FA58FA" w:rsidP="00962258">
      <w:pPr>
        <w:spacing w:after="0" w:line="240" w:lineRule="auto"/>
      </w:pPr>
      <w:r>
        <w:separator/>
      </w:r>
    </w:p>
  </w:endnote>
  <w:endnote w:type="continuationSeparator" w:id="0">
    <w:p w14:paraId="0066768A" w14:textId="77777777" w:rsidR="00FA58FA" w:rsidRDefault="00FA58F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A58FA" w14:paraId="155CE86B" w14:textId="77777777" w:rsidTr="00D831A3">
      <w:tc>
        <w:tcPr>
          <w:tcW w:w="1361" w:type="dxa"/>
          <w:tcMar>
            <w:left w:w="0" w:type="dxa"/>
            <w:right w:w="0" w:type="dxa"/>
          </w:tcMar>
          <w:vAlign w:val="bottom"/>
        </w:tcPr>
        <w:p w14:paraId="21015AF4" w14:textId="4A438327" w:rsidR="00FA58FA" w:rsidRPr="00B8518B" w:rsidRDefault="00FA58F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8374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8374E">
            <w:rPr>
              <w:rStyle w:val="slostrnky"/>
              <w:noProof/>
            </w:rPr>
            <w:t>14</w:t>
          </w:r>
          <w:r w:rsidRPr="00B8518B">
            <w:rPr>
              <w:rStyle w:val="slostrnky"/>
            </w:rPr>
            <w:fldChar w:fldCharType="end"/>
          </w:r>
        </w:p>
      </w:tc>
      <w:tc>
        <w:tcPr>
          <w:tcW w:w="3458" w:type="dxa"/>
          <w:shd w:val="clear" w:color="auto" w:fill="auto"/>
          <w:tcMar>
            <w:left w:w="0" w:type="dxa"/>
            <w:right w:w="0" w:type="dxa"/>
          </w:tcMar>
        </w:tcPr>
        <w:p w14:paraId="4C0B0733" w14:textId="77777777" w:rsidR="00FA58FA" w:rsidRDefault="00FA58FA" w:rsidP="00B8518B">
          <w:pPr>
            <w:pStyle w:val="Zpat"/>
          </w:pPr>
        </w:p>
      </w:tc>
      <w:tc>
        <w:tcPr>
          <w:tcW w:w="2835" w:type="dxa"/>
          <w:shd w:val="clear" w:color="auto" w:fill="auto"/>
          <w:tcMar>
            <w:left w:w="0" w:type="dxa"/>
            <w:right w:w="0" w:type="dxa"/>
          </w:tcMar>
        </w:tcPr>
        <w:p w14:paraId="5E201115" w14:textId="77777777" w:rsidR="00FA58FA" w:rsidRDefault="00FA58FA" w:rsidP="00B8518B">
          <w:pPr>
            <w:pStyle w:val="Zpat"/>
          </w:pPr>
        </w:p>
      </w:tc>
      <w:tc>
        <w:tcPr>
          <w:tcW w:w="2921" w:type="dxa"/>
        </w:tcPr>
        <w:p w14:paraId="0F3C3F81" w14:textId="77777777" w:rsidR="00FA58FA" w:rsidRDefault="00FA58FA" w:rsidP="00D831A3">
          <w:pPr>
            <w:pStyle w:val="Zpat"/>
          </w:pPr>
        </w:p>
      </w:tc>
    </w:tr>
  </w:tbl>
  <w:p w14:paraId="284D1F53" w14:textId="77777777" w:rsidR="00FA58FA" w:rsidRPr="00B8518B" w:rsidRDefault="00FA58F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7AB4E9FE" wp14:editId="0981ACF0">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DA4BB4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ED429CF" wp14:editId="3C54D40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052C364"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A58FA" w14:paraId="681C7458" w14:textId="77777777" w:rsidTr="00F1715C">
      <w:tc>
        <w:tcPr>
          <w:tcW w:w="1361" w:type="dxa"/>
          <w:tcMar>
            <w:left w:w="0" w:type="dxa"/>
            <w:right w:w="0" w:type="dxa"/>
          </w:tcMar>
          <w:vAlign w:val="bottom"/>
        </w:tcPr>
        <w:p w14:paraId="48F53D24" w14:textId="05F888BB" w:rsidR="00FA58FA" w:rsidRPr="00B8518B" w:rsidRDefault="00FA58F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8374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8374E">
            <w:rPr>
              <w:rStyle w:val="slostrnky"/>
              <w:noProof/>
            </w:rPr>
            <w:t>14</w:t>
          </w:r>
          <w:r w:rsidRPr="00B8518B">
            <w:rPr>
              <w:rStyle w:val="slostrnky"/>
            </w:rPr>
            <w:fldChar w:fldCharType="end"/>
          </w:r>
        </w:p>
      </w:tc>
      <w:tc>
        <w:tcPr>
          <w:tcW w:w="3458" w:type="dxa"/>
          <w:shd w:val="clear" w:color="auto" w:fill="auto"/>
          <w:tcMar>
            <w:left w:w="0" w:type="dxa"/>
            <w:right w:w="0" w:type="dxa"/>
          </w:tcMar>
        </w:tcPr>
        <w:p w14:paraId="03377C27" w14:textId="77777777" w:rsidR="00FA58FA" w:rsidRDefault="00FA58FA" w:rsidP="00460660">
          <w:pPr>
            <w:pStyle w:val="Zpat"/>
          </w:pPr>
          <w:r>
            <w:t>Správa železnic, státní organizace</w:t>
          </w:r>
        </w:p>
        <w:p w14:paraId="02A29121" w14:textId="77777777" w:rsidR="00FA58FA" w:rsidRDefault="00FA58FA"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1A651DE" w14:textId="77777777" w:rsidR="00FA58FA" w:rsidRDefault="00FA58FA" w:rsidP="00460660">
          <w:pPr>
            <w:pStyle w:val="Zpat"/>
          </w:pPr>
          <w:r>
            <w:t>Sídlo: Dlážděná 1003/7, 110 00 Praha 1</w:t>
          </w:r>
        </w:p>
        <w:p w14:paraId="549F88EF" w14:textId="77777777" w:rsidR="00FA58FA" w:rsidRDefault="00FA58FA" w:rsidP="00460660">
          <w:pPr>
            <w:pStyle w:val="Zpat"/>
          </w:pPr>
          <w:r>
            <w:t>IČ: 709 94 234 DIČ: CZ 709 94 234</w:t>
          </w:r>
        </w:p>
        <w:p w14:paraId="0755227A" w14:textId="77777777" w:rsidR="00FA58FA" w:rsidRDefault="00FA58FA" w:rsidP="004F3067">
          <w:pPr>
            <w:pStyle w:val="Zpat"/>
          </w:pPr>
          <w:r>
            <w:t>www.spravazeleznic.cz</w:t>
          </w:r>
        </w:p>
      </w:tc>
      <w:tc>
        <w:tcPr>
          <w:tcW w:w="2921" w:type="dxa"/>
        </w:tcPr>
        <w:p w14:paraId="036F83B5" w14:textId="5D375C16" w:rsidR="00FA58FA" w:rsidRDefault="00FA58FA" w:rsidP="00035CA7">
          <w:pPr>
            <w:pStyle w:val="Zpat"/>
          </w:pPr>
        </w:p>
      </w:tc>
    </w:tr>
  </w:tbl>
  <w:p w14:paraId="26A839A6" w14:textId="77777777" w:rsidR="00FA58FA" w:rsidRPr="00B8518B" w:rsidRDefault="00FA58FA"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07B99AFD" wp14:editId="767B928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ADB3A1C"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7DB15534" wp14:editId="171E9804">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CDCA58F"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EB85B71" w14:textId="77777777" w:rsidR="00FA58FA" w:rsidRPr="00460660" w:rsidRDefault="00FA58FA">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E0E8F0" w14:textId="77777777" w:rsidR="00FA58FA" w:rsidRDefault="00FA58FA" w:rsidP="00962258">
      <w:pPr>
        <w:spacing w:after="0" w:line="240" w:lineRule="auto"/>
      </w:pPr>
      <w:r>
        <w:separator/>
      </w:r>
    </w:p>
  </w:footnote>
  <w:footnote w:type="continuationSeparator" w:id="0">
    <w:p w14:paraId="27273051" w14:textId="77777777" w:rsidR="00FA58FA" w:rsidRDefault="00FA58FA"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00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1843"/>
      <w:gridCol w:w="6804"/>
    </w:tblGrid>
    <w:tr w:rsidR="004361E6" w:rsidRPr="00EC5972" w14:paraId="30198773" w14:textId="77777777" w:rsidTr="004361E6">
      <w:trPr>
        <w:trHeight w:hRule="exact" w:val="454"/>
      </w:trPr>
      <w:tc>
        <w:tcPr>
          <w:tcW w:w="1361" w:type="dxa"/>
          <w:tcMar>
            <w:top w:w="57" w:type="dxa"/>
            <w:left w:w="0" w:type="dxa"/>
            <w:right w:w="0" w:type="dxa"/>
          </w:tcMar>
        </w:tcPr>
        <w:p w14:paraId="16EA9F33" w14:textId="77777777" w:rsidR="004361E6" w:rsidRPr="00EC5972" w:rsidRDefault="004361E6" w:rsidP="000C2B0D">
          <w:pPr>
            <w:pStyle w:val="Zpat"/>
            <w:rPr>
              <w:rStyle w:val="slostrnky"/>
              <w:b w:val="0"/>
              <w:color w:val="auto"/>
              <w:sz w:val="18"/>
              <w:szCs w:val="20"/>
            </w:rPr>
          </w:pPr>
        </w:p>
      </w:tc>
      <w:tc>
        <w:tcPr>
          <w:tcW w:w="1843" w:type="dxa"/>
          <w:shd w:val="clear" w:color="auto" w:fill="auto"/>
          <w:tcMar>
            <w:top w:w="57" w:type="dxa"/>
            <w:left w:w="0" w:type="dxa"/>
            <w:right w:w="0" w:type="dxa"/>
          </w:tcMar>
        </w:tcPr>
        <w:p w14:paraId="41EA317B" w14:textId="77777777" w:rsidR="004361E6" w:rsidRPr="00EC5972" w:rsidRDefault="004361E6" w:rsidP="000C2B0D">
          <w:pPr>
            <w:pStyle w:val="Zpat"/>
            <w:rPr>
              <w:sz w:val="18"/>
              <w:szCs w:val="20"/>
            </w:rPr>
          </w:pPr>
        </w:p>
      </w:tc>
      <w:tc>
        <w:tcPr>
          <w:tcW w:w="6804" w:type="dxa"/>
          <w:shd w:val="clear" w:color="auto" w:fill="auto"/>
          <w:tcMar>
            <w:top w:w="57" w:type="dxa"/>
            <w:left w:w="0" w:type="dxa"/>
            <w:right w:w="0" w:type="dxa"/>
          </w:tcMar>
        </w:tcPr>
        <w:p w14:paraId="5079203D" w14:textId="77777777" w:rsidR="004361E6" w:rsidRPr="00EC5972" w:rsidRDefault="004361E6" w:rsidP="000C2B0D">
          <w:pPr>
            <w:pStyle w:val="Druhdokumentu"/>
            <w:rPr>
              <w:b w:val="0"/>
              <w:color w:val="auto"/>
              <w:sz w:val="16"/>
              <w:szCs w:val="20"/>
            </w:rPr>
          </w:pPr>
          <w:r w:rsidRPr="00EC5972">
            <w:rPr>
              <w:b w:val="0"/>
              <w:color w:val="auto"/>
              <w:sz w:val="16"/>
              <w:szCs w:val="20"/>
            </w:rPr>
            <w:t>STUDIE PROVEDITELNOSTI RS 5 VRT Praha – Hradec Králové – Wrocław</w:t>
          </w:r>
        </w:p>
        <w:p w14:paraId="51D694DB" w14:textId="77777777" w:rsidR="004361E6" w:rsidRPr="00EC5972" w:rsidRDefault="004361E6" w:rsidP="000C2B0D">
          <w:pPr>
            <w:pStyle w:val="Druhdokumentu"/>
            <w:rPr>
              <w:b w:val="0"/>
              <w:color w:val="auto"/>
              <w:sz w:val="18"/>
              <w:szCs w:val="20"/>
            </w:rPr>
          </w:pPr>
          <w:r w:rsidRPr="00EC5972">
            <w:rPr>
              <w:b w:val="0"/>
              <w:color w:val="auto"/>
              <w:sz w:val="16"/>
              <w:szCs w:val="20"/>
            </w:rPr>
            <w:t>Výzva k podání nabídky na nadlimitní veřejnou zakázku</w:t>
          </w:r>
        </w:p>
      </w:tc>
    </w:tr>
  </w:tbl>
  <w:p w14:paraId="06058EE0" w14:textId="77777777" w:rsidR="00FA58FA" w:rsidRPr="00D6163D" w:rsidRDefault="00FA58FA">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A58FA" w14:paraId="19266DB8" w14:textId="77777777" w:rsidTr="00F1715C">
      <w:trPr>
        <w:trHeight w:hRule="exact" w:val="936"/>
      </w:trPr>
      <w:tc>
        <w:tcPr>
          <w:tcW w:w="1361" w:type="dxa"/>
          <w:tcMar>
            <w:left w:w="0" w:type="dxa"/>
            <w:right w:w="0" w:type="dxa"/>
          </w:tcMar>
        </w:tcPr>
        <w:p w14:paraId="64EE9464" w14:textId="77777777" w:rsidR="00FA58FA" w:rsidRPr="00B8518B" w:rsidRDefault="00FA58FA" w:rsidP="00FC6389">
          <w:pPr>
            <w:pStyle w:val="Zpat"/>
            <w:rPr>
              <w:rStyle w:val="slostrnky"/>
            </w:rPr>
          </w:pPr>
        </w:p>
      </w:tc>
      <w:tc>
        <w:tcPr>
          <w:tcW w:w="3458" w:type="dxa"/>
          <w:shd w:val="clear" w:color="auto" w:fill="auto"/>
          <w:tcMar>
            <w:left w:w="0" w:type="dxa"/>
            <w:right w:w="0" w:type="dxa"/>
          </w:tcMar>
        </w:tcPr>
        <w:p w14:paraId="2FBFA256" w14:textId="77777777" w:rsidR="00FA58FA" w:rsidRDefault="00FA58FA" w:rsidP="008E4148">
          <w:pPr>
            <w:pStyle w:val="Zpat"/>
          </w:pPr>
          <w:r>
            <w:rPr>
              <w:noProof/>
              <w:lang w:eastAsia="cs-CZ"/>
            </w:rPr>
            <w:drawing>
              <wp:anchor distT="0" distB="0" distL="114300" distR="114300" simplePos="0" relativeHeight="251673600" behindDoc="0" locked="1" layoutInCell="1" allowOverlap="1" wp14:anchorId="1D55C9C3" wp14:editId="7F29F56F">
                <wp:simplePos x="0" y="0"/>
                <wp:positionH relativeFrom="page">
                  <wp:posOffset>-857250</wp:posOffset>
                </wp:positionH>
                <wp:positionV relativeFrom="page">
                  <wp:posOffset>11430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65C38732" w14:textId="77777777" w:rsidR="00FA58FA" w:rsidRPr="00D6163D" w:rsidRDefault="00FA58FA" w:rsidP="00FC6389">
          <w:pPr>
            <w:pStyle w:val="Druhdokumentu"/>
          </w:pPr>
        </w:p>
      </w:tc>
    </w:tr>
    <w:tr w:rsidR="00FA58FA" w14:paraId="46F8D748" w14:textId="77777777" w:rsidTr="00895406">
      <w:trPr>
        <w:trHeight w:hRule="exact" w:val="1077"/>
      </w:trPr>
      <w:tc>
        <w:tcPr>
          <w:tcW w:w="1361" w:type="dxa"/>
          <w:tcMar>
            <w:left w:w="0" w:type="dxa"/>
            <w:right w:w="0" w:type="dxa"/>
          </w:tcMar>
        </w:tcPr>
        <w:p w14:paraId="724BFC8A" w14:textId="77777777" w:rsidR="00FA58FA" w:rsidRPr="00B8518B" w:rsidRDefault="00FA58FA" w:rsidP="00FC6389">
          <w:pPr>
            <w:pStyle w:val="Zpat"/>
            <w:rPr>
              <w:rStyle w:val="slostrnky"/>
            </w:rPr>
          </w:pPr>
        </w:p>
      </w:tc>
      <w:tc>
        <w:tcPr>
          <w:tcW w:w="3458" w:type="dxa"/>
          <w:shd w:val="clear" w:color="auto" w:fill="auto"/>
          <w:tcMar>
            <w:left w:w="0" w:type="dxa"/>
            <w:right w:w="0" w:type="dxa"/>
          </w:tcMar>
        </w:tcPr>
        <w:p w14:paraId="68242C06" w14:textId="77777777" w:rsidR="00FA58FA" w:rsidRDefault="00FA58FA" w:rsidP="00FC6389">
          <w:pPr>
            <w:pStyle w:val="Zpat"/>
          </w:pPr>
        </w:p>
      </w:tc>
      <w:tc>
        <w:tcPr>
          <w:tcW w:w="5698" w:type="dxa"/>
          <w:shd w:val="clear" w:color="auto" w:fill="auto"/>
          <w:tcMar>
            <w:left w:w="0" w:type="dxa"/>
            <w:right w:w="0" w:type="dxa"/>
          </w:tcMar>
        </w:tcPr>
        <w:p w14:paraId="4EB9BF9D" w14:textId="77777777" w:rsidR="00FA58FA" w:rsidRPr="00D6163D" w:rsidRDefault="00FA58FA" w:rsidP="00FC6389">
          <w:pPr>
            <w:pStyle w:val="Druhdokumentu"/>
          </w:pPr>
        </w:p>
      </w:tc>
    </w:tr>
  </w:tbl>
  <w:p w14:paraId="5367B88D" w14:textId="77777777" w:rsidR="00FA58FA" w:rsidRPr="00D6163D" w:rsidRDefault="00FA58FA" w:rsidP="00FC6389">
    <w:pPr>
      <w:pStyle w:val="Zhlav"/>
      <w:rPr>
        <w:sz w:val="8"/>
        <w:szCs w:val="8"/>
      </w:rPr>
    </w:pPr>
  </w:p>
  <w:p w14:paraId="4D1FD96E" w14:textId="77777777" w:rsidR="00FA58FA" w:rsidRPr="00460660" w:rsidRDefault="00FA58FA">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C710B3"/>
    <w:multiLevelType w:val="hybridMultilevel"/>
    <w:tmpl w:val="CE229A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1246E8C"/>
    <w:multiLevelType w:val="hybridMultilevel"/>
    <w:tmpl w:val="661E13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4AF6916"/>
    <w:multiLevelType w:val="hybridMultilevel"/>
    <w:tmpl w:val="5BD44628"/>
    <w:lvl w:ilvl="0" w:tplc="04050017">
      <w:start w:val="1"/>
      <w:numFmt w:val="lowerLetter"/>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0E2B495F"/>
    <w:multiLevelType w:val="hybridMultilevel"/>
    <w:tmpl w:val="FB3A9524"/>
    <w:lvl w:ilvl="0" w:tplc="43CA2036">
      <w:numFmt w:val="bullet"/>
      <w:lvlText w:val="•"/>
      <w:lvlJc w:val="left"/>
      <w:pPr>
        <w:ind w:left="1065" w:hanging="705"/>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0862ACC"/>
    <w:multiLevelType w:val="hybridMultilevel"/>
    <w:tmpl w:val="1630794E"/>
    <w:lvl w:ilvl="0" w:tplc="43CA2036">
      <w:numFmt w:val="bullet"/>
      <w:lvlText w:val="•"/>
      <w:lvlJc w:val="left"/>
      <w:pPr>
        <w:ind w:left="1065" w:hanging="705"/>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nsid w:val="1E8B5FC8"/>
    <w:multiLevelType w:val="hybridMultilevel"/>
    <w:tmpl w:val="5BD44628"/>
    <w:lvl w:ilvl="0" w:tplc="04050017">
      <w:start w:val="1"/>
      <w:numFmt w:val="lowerLetter"/>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94746A9"/>
    <w:multiLevelType w:val="hybridMultilevel"/>
    <w:tmpl w:val="FDBA7320"/>
    <w:lvl w:ilvl="0" w:tplc="699A9730">
      <w:start w:val="1"/>
      <w:numFmt w:val="lowerLetter"/>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A96677E"/>
    <w:multiLevelType w:val="hybridMultilevel"/>
    <w:tmpl w:val="19B48B14"/>
    <w:lvl w:ilvl="0" w:tplc="7BFCFED0">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BF76403"/>
    <w:multiLevelType w:val="multilevel"/>
    <w:tmpl w:val="0D34D660"/>
    <w:numStyleLink w:val="ListBulletmultilevel"/>
  </w:abstractNum>
  <w:abstractNum w:abstractNumId="12">
    <w:nsid w:val="2BFA482A"/>
    <w:multiLevelType w:val="hybridMultilevel"/>
    <w:tmpl w:val="64D488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C7B31F1"/>
    <w:multiLevelType w:val="hybridMultilevel"/>
    <w:tmpl w:val="B4E4198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D5B2ACF"/>
    <w:multiLevelType w:val="hybridMultilevel"/>
    <w:tmpl w:val="28FE00D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E024B26"/>
    <w:multiLevelType w:val="hybridMultilevel"/>
    <w:tmpl w:val="1D0819D8"/>
    <w:lvl w:ilvl="0" w:tplc="04050017">
      <w:start w:val="1"/>
      <w:numFmt w:val="lowerLetter"/>
      <w:lvlText w:val="%1)"/>
      <w:lvlJc w:val="left"/>
      <w:pPr>
        <w:ind w:left="720" w:hanging="360"/>
      </w:pPr>
    </w:lvl>
    <w:lvl w:ilvl="1" w:tplc="2C1452FC">
      <w:start w:val="5"/>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FD537AA"/>
    <w:multiLevelType w:val="multilevel"/>
    <w:tmpl w:val="37FC36B2"/>
    <w:lvl w:ilvl="0">
      <w:start w:val="1"/>
      <w:numFmt w:val="decimal"/>
      <w:lvlText w:val="%1."/>
      <w:lvlJc w:val="left"/>
      <w:pPr>
        <w:ind w:left="284" w:hanging="284"/>
      </w:pPr>
      <w:rPr>
        <w:rFonts w:hint="default"/>
        <w:b/>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7">
    <w:nsid w:val="41F0652C"/>
    <w:multiLevelType w:val="hybridMultilevel"/>
    <w:tmpl w:val="0B48223A"/>
    <w:lvl w:ilvl="0" w:tplc="699A9730">
      <w:start w:val="1"/>
      <w:numFmt w:val="lowerLetter"/>
      <w:lvlText w:val="%1)"/>
      <w:lvlJc w:val="left"/>
      <w:pPr>
        <w:tabs>
          <w:tab w:val="num" w:pos="1070"/>
        </w:tabs>
        <w:ind w:left="107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6A02F1C"/>
    <w:multiLevelType w:val="hybridMultilevel"/>
    <w:tmpl w:val="6C380FBC"/>
    <w:lvl w:ilvl="0" w:tplc="04050001">
      <w:start w:val="1"/>
      <w:numFmt w:val="bullet"/>
      <w:lvlText w:val=""/>
      <w:lvlJc w:val="left"/>
      <w:pPr>
        <w:ind w:left="1065" w:hanging="705"/>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4795B2E"/>
    <w:multiLevelType w:val="multilevel"/>
    <w:tmpl w:val="661E13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9F715AF"/>
    <w:multiLevelType w:val="hybridMultilevel"/>
    <w:tmpl w:val="F8EE79B0"/>
    <w:lvl w:ilvl="0" w:tplc="43CA2036">
      <w:numFmt w:val="bullet"/>
      <w:lvlText w:val="•"/>
      <w:lvlJc w:val="left"/>
      <w:pPr>
        <w:ind w:left="1065" w:hanging="705"/>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187352F"/>
    <w:multiLevelType w:val="hybridMultilevel"/>
    <w:tmpl w:val="661E13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87B7351"/>
    <w:multiLevelType w:val="hybridMultilevel"/>
    <w:tmpl w:val="8256AD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A754D91"/>
    <w:multiLevelType w:val="hybridMultilevel"/>
    <w:tmpl w:val="EC40FA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F877030"/>
    <w:multiLevelType w:val="hybridMultilevel"/>
    <w:tmpl w:val="661E13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35C6525"/>
    <w:multiLevelType w:val="hybridMultilevel"/>
    <w:tmpl w:val="DE863DE6"/>
    <w:lvl w:ilvl="0" w:tplc="04050001">
      <w:start w:val="1"/>
      <w:numFmt w:val="bullet"/>
      <w:lvlText w:val=""/>
      <w:lvlJc w:val="left"/>
      <w:pPr>
        <w:ind w:left="1437" w:hanging="360"/>
      </w:pPr>
      <w:rPr>
        <w:rFonts w:ascii="Symbol" w:hAnsi="Symbol"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26">
    <w:nsid w:val="74070991"/>
    <w:multiLevelType w:val="multilevel"/>
    <w:tmpl w:val="CABE99FC"/>
    <w:numStyleLink w:val="ListNumbermultilevel"/>
  </w:abstractNum>
  <w:abstractNum w:abstractNumId="27">
    <w:nsid w:val="75EF1377"/>
    <w:multiLevelType w:val="hybridMultilevel"/>
    <w:tmpl w:val="BE568138"/>
    <w:lvl w:ilvl="0" w:tplc="D7045EA6">
      <w:start w:val="5"/>
      <w:numFmt w:val="bullet"/>
      <w:lvlText w:val="-"/>
      <w:lvlJc w:val="left"/>
      <w:pPr>
        <w:ind w:left="360" w:hanging="360"/>
      </w:pPr>
      <w:rPr>
        <w:rFonts w:ascii="Verdana" w:eastAsiaTheme="minorHAnsi" w:hAnsi="Verdana" w:cstheme="minorBidi" w:hint="default"/>
      </w:rPr>
    </w:lvl>
    <w:lvl w:ilvl="1" w:tplc="04050001">
      <w:start w:val="1"/>
      <w:numFmt w:val="bullet"/>
      <w:lvlText w:val=""/>
      <w:lvlJc w:val="left"/>
      <w:pPr>
        <w:ind w:left="1080" w:hanging="360"/>
      </w:pPr>
      <w:rPr>
        <w:rFonts w:ascii="Symbol" w:hAnsi="Symbol"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nsid w:val="774E3AF0"/>
    <w:multiLevelType w:val="hybridMultilevel"/>
    <w:tmpl w:val="6EE2312A"/>
    <w:lvl w:ilvl="0" w:tplc="6DDC214A">
      <w:start w:val="2"/>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9">
    <w:nsid w:val="79DB15C6"/>
    <w:multiLevelType w:val="hybridMultilevel"/>
    <w:tmpl w:val="99A61302"/>
    <w:lvl w:ilvl="0" w:tplc="D7045EA6">
      <w:start w:val="5"/>
      <w:numFmt w:val="bullet"/>
      <w:lvlText w:val="-"/>
      <w:lvlJc w:val="left"/>
      <w:pPr>
        <w:ind w:left="720" w:hanging="360"/>
      </w:pPr>
      <w:rPr>
        <w:rFonts w:ascii="Verdana" w:eastAsiaTheme="minorHAnsi" w:hAnsi="Verdana"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A4A32AC"/>
    <w:multiLevelType w:val="hybridMultilevel"/>
    <w:tmpl w:val="6838C636"/>
    <w:lvl w:ilvl="0" w:tplc="43CA2036">
      <w:numFmt w:val="bullet"/>
      <w:lvlText w:val="•"/>
      <w:lvlJc w:val="left"/>
      <w:pPr>
        <w:ind w:left="1065" w:hanging="705"/>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B0D70F5"/>
    <w:multiLevelType w:val="hybridMultilevel"/>
    <w:tmpl w:val="5914DC2C"/>
    <w:lvl w:ilvl="0" w:tplc="22628F56">
      <w:start w:val="1"/>
      <w:numFmt w:val="decimal"/>
      <w:lvlText w:val="%1."/>
      <w:lvlJc w:val="left"/>
      <w:pPr>
        <w:ind w:left="720" w:hanging="360"/>
      </w:pPr>
      <w:rPr>
        <w:rFonts w:ascii="Arial" w:hAnsi="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C8309B3"/>
    <w:multiLevelType w:val="hybridMultilevel"/>
    <w:tmpl w:val="7CE4D5D8"/>
    <w:lvl w:ilvl="0" w:tplc="39DE4B7C">
      <w:numFmt w:val="bullet"/>
      <w:lvlText w:val="-"/>
      <w:lvlJc w:val="left"/>
      <w:pPr>
        <w:ind w:left="1494" w:hanging="360"/>
      </w:pPr>
      <w:rPr>
        <w:rFonts w:ascii="Times New Roman" w:eastAsia="Times New Roman" w:hAnsi="Times New Roman" w:cs="Times New Roman"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3">
    <w:nsid w:val="7E5F4F5D"/>
    <w:multiLevelType w:val="hybridMultilevel"/>
    <w:tmpl w:val="661E13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E9D0EFB"/>
    <w:multiLevelType w:val="hybridMultilevel"/>
    <w:tmpl w:val="EA4CE88C"/>
    <w:lvl w:ilvl="0" w:tplc="BE820B8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1"/>
  </w:num>
  <w:num w:numId="4">
    <w:abstractNumId w:val="26"/>
  </w:num>
  <w:num w:numId="5">
    <w:abstractNumId w:val="16"/>
  </w:num>
  <w:num w:numId="6">
    <w:abstractNumId w:val="29"/>
  </w:num>
  <w:num w:numId="7">
    <w:abstractNumId w:val="17"/>
  </w:num>
  <w:num w:numId="8">
    <w:abstractNumId w:val="9"/>
  </w:num>
  <w:num w:numId="9">
    <w:abstractNumId w:val="24"/>
  </w:num>
  <w:num w:numId="10">
    <w:abstractNumId w:val="15"/>
  </w:num>
  <w:num w:numId="11">
    <w:abstractNumId w:val="28"/>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22"/>
  </w:num>
  <w:num w:numId="15">
    <w:abstractNumId w:val="32"/>
  </w:num>
  <w:num w:numId="16">
    <w:abstractNumId w:val="19"/>
  </w:num>
  <w:num w:numId="17">
    <w:abstractNumId w:val="1"/>
  </w:num>
  <w:num w:numId="18">
    <w:abstractNumId w:val="20"/>
  </w:num>
  <w:num w:numId="19">
    <w:abstractNumId w:val="5"/>
  </w:num>
  <w:num w:numId="20">
    <w:abstractNumId w:val="30"/>
  </w:num>
  <w:num w:numId="21">
    <w:abstractNumId w:val="6"/>
  </w:num>
  <w:num w:numId="22">
    <w:abstractNumId w:val="18"/>
  </w:num>
  <w:num w:numId="23">
    <w:abstractNumId w:val="23"/>
  </w:num>
  <w:num w:numId="24">
    <w:abstractNumId w:val="12"/>
  </w:num>
  <w:num w:numId="25">
    <w:abstractNumId w:val="31"/>
  </w:num>
  <w:num w:numId="26">
    <w:abstractNumId w:val="13"/>
  </w:num>
  <w:num w:numId="27">
    <w:abstractNumId w:val="10"/>
  </w:num>
  <w:num w:numId="28">
    <w:abstractNumId w:val="27"/>
  </w:num>
  <w:num w:numId="29">
    <w:abstractNumId w:val="21"/>
  </w:num>
  <w:num w:numId="30">
    <w:abstractNumId w:val="2"/>
  </w:num>
  <w:num w:numId="31">
    <w:abstractNumId w:val="33"/>
  </w:num>
  <w:num w:numId="32">
    <w:abstractNumId w:val="14"/>
  </w:num>
  <w:num w:numId="33">
    <w:abstractNumId w:val="3"/>
  </w:num>
  <w:num w:numId="34">
    <w:abstractNumId w:val="34"/>
  </w:num>
  <w:num w:numId="35">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LockTheme/>
  <w:styleLockQFSet/>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73D"/>
    <w:rsid w:val="000056E7"/>
    <w:rsid w:val="00005FA6"/>
    <w:rsid w:val="00010E7B"/>
    <w:rsid w:val="00016C9C"/>
    <w:rsid w:val="00020E23"/>
    <w:rsid w:val="00021141"/>
    <w:rsid w:val="000232EB"/>
    <w:rsid w:val="000269EB"/>
    <w:rsid w:val="00026FEA"/>
    <w:rsid w:val="000346AC"/>
    <w:rsid w:val="00035A36"/>
    <w:rsid w:val="00035B56"/>
    <w:rsid w:val="00035CA7"/>
    <w:rsid w:val="00045EB8"/>
    <w:rsid w:val="00046ADD"/>
    <w:rsid w:val="000542D3"/>
    <w:rsid w:val="00057900"/>
    <w:rsid w:val="00070D56"/>
    <w:rsid w:val="00072C1E"/>
    <w:rsid w:val="00075A84"/>
    <w:rsid w:val="00085346"/>
    <w:rsid w:val="00092539"/>
    <w:rsid w:val="00093C61"/>
    <w:rsid w:val="000A0452"/>
    <w:rsid w:val="000A3276"/>
    <w:rsid w:val="000A454B"/>
    <w:rsid w:val="000B0016"/>
    <w:rsid w:val="000B2E4F"/>
    <w:rsid w:val="000B7402"/>
    <w:rsid w:val="000C2A6F"/>
    <w:rsid w:val="000C79D3"/>
    <w:rsid w:val="000D3D87"/>
    <w:rsid w:val="000D5176"/>
    <w:rsid w:val="000E23A7"/>
    <w:rsid w:val="000F7E5A"/>
    <w:rsid w:val="00101198"/>
    <w:rsid w:val="0010693F"/>
    <w:rsid w:val="00107987"/>
    <w:rsid w:val="00114472"/>
    <w:rsid w:val="00115FE4"/>
    <w:rsid w:val="0013393B"/>
    <w:rsid w:val="00137466"/>
    <w:rsid w:val="00143D18"/>
    <w:rsid w:val="001550BC"/>
    <w:rsid w:val="001605B9"/>
    <w:rsid w:val="001634D8"/>
    <w:rsid w:val="00170EC5"/>
    <w:rsid w:val="001747C1"/>
    <w:rsid w:val="00184743"/>
    <w:rsid w:val="001A282D"/>
    <w:rsid w:val="001A3558"/>
    <w:rsid w:val="001B154F"/>
    <w:rsid w:val="001B2F23"/>
    <w:rsid w:val="001B368E"/>
    <w:rsid w:val="001C313E"/>
    <w:rsid w:val="001E2785"/>
    <w:rsid w:val="00200F57"/>
    <w:rsid w:val="00207DF5"/>
    <w:rsid w:val="0021259B"/>
    <w:rsid w:val="002166CF"/>
    <w:rsid w:val="00232781"/>
    <w:rsid w:val="00235528"/>
    <w:rsid w:val="0024383A"/>
    <w:rsid w:val="00245FCE"/>
    <w:rsid w:val="0025609E"/>
    <w:rsid w:val="00260948"/>
    <w:rsid w:val="002639B8"/>
    <w:rsid w:val="00265422"/>
    <w:rsid w:val="00280E07"/>
    <w:rsid w:val="00287BE7"/>
    <w:rsid w:val="002A0556"/>
    <w:rsid w:val="002A18C2"/>
    <w:rsid w:val="002A1F95"/>
    <w:rsid w:val="002A3EA7"/>
    <w:rsid w:val="002A3FDA"/>
    <w:rsid w:val="002A6D3C"/>
    <w:rsid w:val="002B2C46"/>
    <w:rsid w:val="002C31BF"/>
    <w:rsid w:val="002C3BF5"/>
    <w:rsid w:val="002D08B1"/>
    <w:rsid w:val="002D604C"/>
    <w:rsid w:val="002E0CD7"/>
    <w:rsid w:val="002F0365"/>
    <w:rsid w:val="002F0EE0"/>
    <w:rsid w:val="002F21B4"/>
    <w:rsid w:val="002F319F"/>
    <w:rsid w:val="003174FE"/>
    <w:rsid w:val="00323A69"/>
    <w:rsid w:val="003355F7"/>
    <w:rsid w:val="00340030"/>
    <w:rsid w:val="00341DCF"/>
    <w:rsid w:val="0034688E"/>
    <w:rsid w:val="00357BC6"/>
    <w:rsid w:val="003609B6"/>
    <w:rsid w:val="0036638A"/>
    <w:rsid w:val="003703BC"/>
    <w:rsid w:val="003713B0"/>
    <w:rsid w:val="00372C72"/>
    <w:rsid w:val="00380994"/>
    <w:rsid w:val="003821CF"/>
    <w:rsid w:val="00390162"/>
    <w:rsid w:val="0039294F"/>
    <w:rsid w:val="00394E4E"/>
    <w:rsid w:val="003956C6"/>
    <w:rsid w:val="0039708D"/>
    <w:rsid w:val="00397DCA"/>
    <w:rsid w:val="003A467D"/>
    <w:rsid w:val="003A60B1"/>
    <w:rsid w:val="003D37DB"/>
    <w:rsid w:val="003D7356"/>
    <w:rsid w:val="003E659C"/>
    <w:rsid w:val="003F49A3"/>
    <w:rsid w:val="003F5E28"/>
    <w:rsid w:val="003F7D19"/>
    <w:rsid w:val="00400BA4"/>
    <w:rsid w:val="00405FFE"/>
    <w:rsid w:val="0040754B"/>
    <w:rsid w:val="00415A50"/>
    <w:rsid w:val="00417F01"/>
    <w:rsid w:val="00422C28"/>
    <w:rsid w:val="00424C06"/>
    <w:rsid w:val="00431780"/>
    <w:rsid w:val="00432A93"/>
    <w:rsid w:val="004361E6"/>
    <w:rsid w:val="0043627D"/>
    <w:rsid w:val="0043792D"/>
    <w:rsid w:val="0044015D"/>
    <w:rsid w:val="004401A8"/>
    <w:rsid w:val="00441430"/>
    <w:rsid w:val="00444A79"/>
    <w:rsid w:val="00450F07"/>
    <w:rsid w:val="00452CBF"/>
    <w:rsid w:val="00453CD3"/>
    <w:rsid w:val="00455269"/>
    <w:rsid w:val="00456607"/>
    <w:rsid w:val="004570C8"/>
    <w:rsid w:val="004572E4"/>
    <w:rsid w:val="00460660"/>
    <w:rsid w:val="00464EFB"/>
    <w:rsid w:val="00467594"/>
    <w:rsid w:val="00471155"/>
    <w:rsid w:val="00476E54"/>
    <w:rsid w:val="00486107"/>
    <w:rsid w:val="00491827"/>
    <w:rsid w:val="004A5284"/>
    <w:rsid w:val="004B25DA"/>
    <w:rsid w:val="004B348C"/>
    <w:rsid w:val="004C4399"/>
    <w:rsid w:val="004C6FDF"/>
    <w:rsid w:val="004C787C"/>
    <w:rsid w:val="004D0A1F"/>
    <w:rsid w:val="004E143C"/>
    <w:rsid w:val="004E3964"/>
    <w:rsid w:val="004E3A53"/>
    <w:rsid w:val="004E4A5C"/>
    <w:rsid w:val="004F2D15"/>
    <w:rsid w:val="004F3067"/>
    <w:rsid w:val="004F41F1"/>
    <w:rsid w:val="004F4B9B"/>
    <w:rsid w:val="004F68F5"/>
    <w:rsid w:val="004F6C00"/>
    <w:rsid w:val="00501EE6"/>
    <w:rsid w:val="00503783"/>
    <w:rsid w:val="00511AB9"/>
    <w:rsid w:val="00523EA7"/>
    <w:rsid w:val="005264C1"/>
    <w:rsid w:val="00527F4B"/>
    <w:rsid w:val="005409DA"/>
    <w:rsid w:val="00552223"/>
    <w:rsid w:val="00553375"/>
    <w:rsid w:val="005736B7"/>
    <w:rsid w:val="00575E5A"/>
    <w:rsid w:val="00576FDF"/>
    <w:rsid w:val="00583790"/>
    <w:rsid w:val="005849E6"/>
    <w:rsid w:val="005873C6"/>
    <w:rsid w:val="0059005D"/>
    <w:rsid w:val="0059762D"/>
    <w:rsid w:val="00597BA7"/>
    <w:rsid w:val="005A4965"/>
    <w:rsid w:val="005B17D3"/>
    <w:rsid w:val="005D4C66"/>
    <w:rsid w:val="005F1404"/>
    <w:rsid w:val="005F57B1"/>
    <w:rsid w:val="005F6E35"/>
    <w:rsid w:val="006102C4"/>
    <w:rsid w:val="0061068E"/>
    <w:rsid w:val="00612957"/>
    <w:rsid w:val="006171CF"/>
    <w:rsid w:val="00626207"/>
    <w:rsid w:val="006326C2"/>
    <w:rsid w:val="00650200"/>
    <w:rsid w:val="0065706C"/>
    <w:rsid w:val="00660AD3"/>
    <w:rsid w:val="006616C5"/>
    <w:rsid w:val="006624F6"/>
    <w:rsid w:val="006665A9"/>
    <w:rsid w:val="006679F5"/>
    <w:rsid w:val="00677B7F"/>
    <w:rsid w:val="00681F69"/>
    <w:rsid w:val="00683891"/>
    <w:rsid w:val="00685A22"/>
    <w:rsid w:val="006A42C5"/>
    <w:rsid w:val="006A5570"/>
    <w:rsid w:val="006A689C"/>
    <w:rsid w:val="006B0453"/>
    <w:rsid w:val="006B137D"/>
    <w:rsid w:val="006B3D79"/>
    <w:rsid w:val="006B46CF"/>
    <w:rsid w:val="006B663D"/>
    <w:rsid w:val="006C097E"/>
    <w:rsid w:val="006C1EC6"/>
    <w:rsid w:val="006C39E5"/>
    <w:rsid w:val="006D5283"/>
    <w:rsid w:val="006D5B0F"/>
    <w:rsid w:val="006D7AFE"/>
    <w:rsid w:val="006E0578"/>
    <w:rsid w:val="006E3059"/>
    <w:rsid w:val="006E314D"/>
    <w:rsid w:val="006E4C9D"/>
    <w:rsid w:val="006E5FB6"/>
    <w:rsid w:val="006F68A5"/>
    <w:rsid w:val="006F7F75"/>
    <w:rsid w:val="00701E9F"/>
    <w:rsid w:val="00710723"/>
    <w:rsid w:val="00711EF8"/>
    <w:rsid w:val="0072145E"/>
    <w:rsid w:val="00723ED1"/>
    <w:rsid w:val="00727A95"/>
    <w:rsid w:val="00731293"/>
    <w:rsid w:val="00733230"/>
    <w:rsid w:val="007365DE"/>
    <w:rsid w:val="00741D22"/>
    <w:rsid w:val="00743525"/>
    <w:rsid w:val="00745EB6"/>
    <w:rsid w:val="00750C9E"/>
    <w:rsid w:val="007534B6"/>
    <w:rsid w:val="00755FFB"/>
    <w:rsid w:val="0076286B"/>
    <w:rsid w:val="00764D8F"/>
    <w:rsid w:val="00766846"/>
    <w:rsid w:val="00766CAC"/>
    <w:rsid w:val="0077237D"/>
    <w:rsid w:val="0077673A"/>
    <w:rsid w:val="00780E0B"/>
    <w:rsid w:val="00780FBD"/>
    <w:rsid w:val="007846E1"/>
    <w:rsid w:val="0078667E"/>
    <w:rsid w:val="00792182"/>
    <w:rsid w:val="007B359B"/>
    <w:rsid w:val="007B570C"/>
    <w:rsid w:val="007B5776"/>
    <w:rsid w:val="007C0344"/>
    <w:rsid w:val="007C3E9B"/>
    <w:rsid w:val="007C589B"/>
    <w:rsid w:val="007D0809"/>
    <w:rsid w:val="007D1D45"/>
    <w:rsid w:val="007D2513"/>
    <w:rsid w:val="007D773D"/>
    <w:rsid w:val="007E4A6E"/>
    <w:rsid w:val="007F2542"/>
    <w:rsid w:val="007F30E7"/>
    <w:rsid w:val="007F4A64"/>
    <w:rsid w:val="007F56A7"/>
    <w:rsid w:val="007F763B"/>
    <w:rsid w:val="008011ED"/>
    <w:rsid w:val="00807621"/>
    <w:rsid w:val="00807DD0"/>
    <w:rsid w:val="00812ADC"/>
    <w:rsid w:val="00820441"/>
    <w:rsid w:val="008307F4"/>
    <w:rsid w:val="008462B1"/>
    <w:rsid w:val="008527D5"/>
    <w:rsid w:val="0086040E"/>
    <w:rsid w:val="00865858"/>
    <w:rsid w:val="008659F3"/>
    <w:rsid w:val="008753F2"/>
    <w:rsid w:val="008828DD"/>
    <w:rsid w:val="00886BED"/>
    <w:rsid w:val="00886D4B"/>
    <w:rsid w:val="00887BBC"/>
    <w:rsid w:val="00893BEE"/>
    <w:rsid w:val="00895101"/>
    <w:rsid w:val="00895406"/>
    <w:rsid w:val="008A3568"/>
    <w:rsid w:val="008B6546"/>
    <w:rsid w:val="008B78FF"/>
    <w:rsid w:val="008C1521"/>
    <w:rsid w:val="008D03B9"/>
    <w:rsid w:val="008D0FA2"/>
    <w:rsid w:val="008E197F"/>
    <w:rsid w:val="008E4148"/>
    <w:rsid w:val="008F18D6"/>
    <w:rsid w:val="008F3EEA"/>
    <w:rsid w:val="008F6E8A"/>
    <w:rsid w:val="00902F11"/>
    <w:rsid w:val="00904780"/>
    <w:rsid w:val="00922385"/>
    <w:rsid w:val="009223DF"/>
    <w:rsid w:val="0093340F"/>
    <w:rsid w:val="00936091"/>
    <w:rsid w:val="00940D8A"/>
    <w:rsid w:val="009418F3"/>
    <w:rsid w:val="00955329"/>
    <w:rsid w:val="00962258"/>
    <w:rsid w:val="009678B7"/>
    <w:rsid w:val="0097252B"/>
    <w:rsid w:val="00973496"/>
    <w:rsid w:val="00977E7A"/>
    <w:rsid w:val="00983063"/>
    <w:rsid w:val="0098339C"/>
    <w:rsid w:val="009833E1"/>
    <w:rsid w:val="00990651"/>
    <w:rsid w:val="00990A18"/>
    <w:rsid w:val="00991323"/>
    <w:rsid w:val="00992D9C"/>
    <w:rsid w:val="00996CB8"/>
    <w:rsid w:val="009A158C"/>
    <w:rsid w:val="009B14A9"/>
    <w:rsid w:val="009B2E97"/>
    <w:rsid w:val="009E07F4"/>
    <w:rsid w:val="009E1178"/>
    <w:rsid w:val="009E1A84"/>
    <w:rsid w:val="009E7742"/>
    <w:rsid w:val="009F392E"/>
    <w:rsid w:val="009F3C83"/>
    <w:rsid w:val="009F4E02"/>
    <w:rsid w:val="009F5CC0"/>
    <w:rsid w:val="00A0388A"/>
    <w:rsid w:val="00A05FF2"/>
    <w:rsid w:val="00A06D23"/>
    <w:rsid w:val="00A13AA2"/>
    <w:rsid w:val="00A2631B"/>
    <w:rsid w:val="00A32112"/>
    <w:rsid w:val="00A4333D"/>
    <w:rsid w:val="00A45603"/>
    <w:rsid w:val="00A531C8"/>
    <w:rsid w:val="00A5363E"/>
    <w:rsid w:val="00A5392B"/>
    <w:rsid w:val="00A6177B"/>
    <w:rsid w:val="00A62EB3"/>
    <w:rsid w:val="00A6368D"/>
    <w:rsid w:val="00A66136"/>
    <w:rsid w:val="00A7316A"/>
    <w:rsid w:val="00A77C63"/>
    <w:rsid w:val="00A80759"/>
    <w:rsid w:val="00A8374E"/>
    <w:rsid w:val="00A9144C"/>
    <w:rsid w:val="00A92274"/>
    <w:rsid w:val="00AA4CBB"/>
    <w:rsid w:val="00AA65FA"/>
    <w:rsid w:val="00AA7351"/>
    <w:rsid w:val="00AA795D"/>
    <w:rsid w:val="00AB5435"/>
    <w:rsid w:val="00AB5709"/>
    <w:rsid w:val="00AD0364"/>
    <w:rsid w:val="00AD056F"/>
    <w:rsid w:val="00AD12D7"/>
    <w:rsid w:val="00AD1D17"/>
    <w:rsid w:val="00AD528C"/>
    <w:rsid w:val="00AD6731"/>
    <w:rsid w:val="00B0581C"/>
    <w:rsid w:val="00B141B9"/>
    <w:rsid w:val="00B15CA6"/>
    <w:rsid w:val="00B15D0D"/>
    <w:rsid w:val="00B22395"/>
    <w:rsid w:val="00B239B1"/>
    <w:rsid w:val="00B30340"/>
    <w:rsid w:val="00B34779"/>
    <w:rsid w:val="00B57676"/>
    <w:rsid w:val="00B748A1"/>
    <w:rsid w:val="00B75EE1"/>
    <w:rsid w:val="00B7743D"/>
    <w:rsid w:val="00B77481"/>
    <w:rsid w:val="00B82E76"/>
    <w:rsid w:val="00B82FB4"/>
    <w:rsid w:val="00B831E5"/>
    <w:rsid w:val="00B8518B"/>
    <w:rsid w:val="00B903DB"/>
    <w:rsid w:val="00B943C7"/>
    <w:rsid w:val="00BA3F8D"/>
    <w:rsid w:val="00BA7F2D"/>
    <w:rsid w:val="00BB0ACB"/>
    <w:rsid w:val="00BB6A6B"/>
    <w:rsid w:val="00BC6DE1"/>
    <w:rsid w:val="00BD4E9C"/>
    <w:rsid w:val="00BD750D"/>
    <w:rsid w:val="00BD7E91"/>
    <w:rsid w:val="00BE5E64"/>
    <w:rsid w:val="00C02D0A"/>
    <w:rsid w:val="00C0344D"/>
    <w:rsid w:val="00C03A6E"/>
    <w:rsid w:val="00C05C99"/>
    <w:rsid w:val="00C11D25"/>
    <w:rsid w:val="00C35610"/>
    <w:rsid w:val="00C35931"/>
    <w:rsid w:val="00C37A28"/>
    <w:rsid w:val="00C44F6A"/>
    <w:rsid w:val="00C47AE3"/>
    <w:rsid w:val="00C62292"/>
    <w:rsid w:val="00C67717"/>
    <w:rsid w:val="00C704B1"/>
    <w:rsid w:val="00C735A4"/>
    <w:rsid w:val="00C803AC"/>
    <w:rsid w:val="00C9345A"/>
    <w:rsid w:val="00C97898"/>
    <w:rsid w:val="00CA6375"/>
    <w:rsid w:val="00CA728E"/>
    <w:rsid w:val="00CB2C2B"/>
    <w:rsid w:val="00CB3212"/>
    <w:rsid w:val="00CB6837"/>
    <w:rsid w:val="00CD1FC4"/>
    <w:rsid w:val="00CD2CD9"/>
    <w:rsid w:val="00CD6749"/>
    <w:rsid w:val="00CD73D3"/>
    <w:rsid w:val="00CE3006"/>
    <w:rsid w:val="00D06476"/>
    <w:rsid w:val="00D07ECD"/>
    <w:rsid w:val="00D16BA8"/>
    <w:rsid w:val="00D21061"/>
    <w:rsid w:val="00D270E5"/>
    <w:rsid w:val="00D4108E"/>
    <w:rsid w:val="00D425F7"/>
    <w:rsid w:val="00D447B0"/>
    <w:rsid w:val="00D51445"/>
    <w:rsid w:val="00D54BF2"/>
    <w:rsid w:val="00D6163D"/>
    <w:rsid w:val="00D66299"/>
    <w:rsid w:val="00D72F73"/>
    <w:rsid w:val="00D831A3"/>
    <w:rsid w:val="00D93AA2"/>
    <w:rsid w:val="00DA0714"/>
    <w:rsid w:val="00DA2DD3"/>
    <w:rsid w:val="00DB1584"/>
    <w:rsid w:val="00DC2A15"/>
    <w:rsid w:val="00DC6E53"/>
    <w:rsid w:val="00DC75F3"/>
    <w:rsid w:val="00DD3B01"/>
    <w:rsid w:val="00DD46F3"/>
    <w:rsid w:val="00DE56F2"/>
    <w:rsid w:val="00DF010C"/>
    <w:rsid w:val="00DF0A2B"/>
    <w:rsid w:val="00DF116D"/>
    <w:rsid w:val="00DF7F77"/>
    <w:rsid w:val="00E00143"/>
    <w:rsid w:val="00E06057"/>
    <w:rsid w:val="00E12857"/>
    <w:rsid w:val="00E141CA"/>
    <w:rsid w:val="00E206F9"/>
    <w:rsid w:val="00E22C20"/>
    <w:rsid w:val="00E2510B"/>
    <w:rsid w:val="00E351BA"/>
    <w:rsid w:val="00E42338"/>
    <w:rsid w:val="00E43DBD"/>
    <w:rsid w:val="00E46D23"/>
    <w:rsid w:val="00E5241F"/>
    <w:rsid w:val="00E53CBC"/>
    <w:rsid w:val="00E61C26"/>
    <w:rsid w:val="00E662D2"/>
    <w:rsid w:val="00E75CFD"/>
    <w:rsid w:val="00E81110"/>
    <w:rsid w:val="00E83F68"/>
    <w:rsid w:val="00E931EE"/>
    <w:rsid w:val="00EA35F6"/>
    <w:rsid w:val="00EA43D8"/>
    <w:rsid w:val="00EB104F"/>
    <w:rsid w:val="00ED14BD"/>
    <w:rsid w:val="00EE37BD"/>
    <w:rsid w:val="00EF419C"/>
    <w:rsid w:val="00F0533E"/>
    <w:rsid w:val="00F1048D"/>
    <w:rsid w:val="00F12B73"/>
    <w:rsid w:val="00F12DEC"/>
    <w:rsid w:val="00F1583F"/>
    <w:rsid w:val="00F1715C"/>
    <w:rsid w:val="00F25699"/>
    <w:rsid w:val="00F310F8"/>
    <w:rsid w:val="00F35939"/>
    <w:rsid w:val="00F43174"/>
    <w:rsid w:val="00F45607"/>
    <w:rsid w:val="00F512E7"/>
    <w:rsid w:val="00F5439F"/>
    <w:rsid w:val="00F5784C"/>
    <w:rsid w:val="00F62CD3"/>
    <w:rsid w:val="00F659EB"/>
    <w:rsid w:val="00F679B9"/>
    <w:rsid w:val="00F71EB5"/>
    <w:rsid w:val="00F7248E"/>
    <w:rsid w:val="00F72AD7"/>
    <w:rsid w:val="00F8074A"/>
    <w:rsid w:val="00F815C9"/>
    <w:rsid w:val="00F86BA6"/>
    <w:rsid w:val="00F90505"/>
    <w:rsid w:val="00F9293F"/>
    <w:rsid w:val="00FA58FA"/>
    <w:rsid w:val="00FA614B"/>
    <w:rsid w:val="00FA6D01"/>
    <w:rsid w:val="00FB092A"/>
    <w:rsid w:val="00FB170B"/>
    <w:rsid w:val="00FB446B"/>
    <w:rsid w:val="00FB61D3"/>
    <w:rsid w:val="00FC33B9"/>
    <w:rsid w:val="00FC6389"/>
    <w:rsid w:val="00FC63BC"/>
    <w:rsid w:val="00FD1761"/>
    <w:rsid w:val="00FE59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E2B68E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A614B"/>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Odvolacdaje">
    <w:name w:val="Odvolací údaje"/>
    <w:rsid w:val="00B30340"/>
    <w:pPr>
      <w:spacing w:after="0" w:line="240" w:lineRule="auto"/>
    </w:pPr>
    <w:rPr>
      <w:rFonts w:ascii="Arial" w:eastAsia="Times New Roman" w:hAnsi="Arial" w:cs="Times New Roman"/>
      <w:sz w:val="14"/>
      <w:szCs w:val="20"/>
    </w:rPr>
  </w:style>
  <w:style w:type="character" w:styleId="Odkaznakoment">
    <w:name w:val="annotation reference"/>
    <w:basedOn w:val="Standardnpsmoodstavce"/>
    <w:uiPriority w:val="99"/>
    <w:semiHidden/>
    <w:unhideWhenUsed/>
    <w:rsid w:val="00432A93"/>
    <w:rPr>
      <w:sz w:val="16"/>
      <w:szCs w:val="16"/>
    </w:rPr>
  </w:style>
  <w:style w:type="paragraph" w:styleId="Textkomente">
    <w:name w:val="annotation text"/>
    <w:basedOn w:val="Normln"/>
    <w:link w:val="TextkomenteChar"/>
    <w:uiPriority w:val="99"/>
    <w:semiHidden/>
    <w:unhideWhenUsed/>
    <w:rsid w:val="00432A93"/>
    <w:pPr>
      <w:spacing w:line="240" w:lineRule="auto"/>
    </w:pPr>
    <w:rPr>
      <w:sz w:val="20"/>
      <w:szCs w:val="20"/>
    </w:rPr>
  </w:style>
  <w:style w:type="character" w:customStyle="1" w:styleId="TextkomenteChar">
    <w:name w:val="Text komentáře Char"/>
    <w:basedOn w:val="Standardnpsmoodstavce"/>
    <w:link w:val="Textkomente"/>
    <w:uiPriority w:val="99"/>
    <w:semiHidden/>
    <w:rsid w:val="00432A93"/>
    <w:rPr>
      <w:sz w:val="20"/>
      <w:szCs w:val="20"/>
    </w:rPr>
  </w:style>
  <w:style w:type="paragraph" w:styleId="Pedmtkomente">
    <w:name w:val="annotation subject"/>
    <w:basedOn w:val="Textkomente"/>
    <w:next w:val="Textkomente"/>
    <w:link w:val="PedmtkomenteChar"/>
    <w:uiPriority w:val="99"/>
    <w:semiHidden/>
    <w:unhideWhenUsed/>
    <w:rsid w:val="00432A93"/>
    <w:rPr>
      <w:b/>
      <w:bCs/>
    </w:rPr>
  </w:style>
  <w:style w:type="character" w:customStyle="1" w:styleId="PedmtkomenteChar">
    <w:name w:val="Předmět komentáře Char"/>
    <w:basedOn w:val="TextkomenteChar"/>
    <w:link w:val="Pedmtkomente"/>
    <w:uiPriority w:val="99"/>
    <w:semiHidden/>
    <w:rsid w:val="00432A93"/>
    <w:rPr>
      <w:b/>
      <w:bCs/>
      <w:sz w:val="20"/>
      <w:szCs w:val="20"/>
    </w:rPr>
  </w:style>
  <w:style w:type="paragraph" w:customStyle="1" w:styleId="TSlneksmlouvy">
    <w:name w:val="TS Článek smlouvy"/>
    <w:basedOn w:val="Normln"/>
    <w:next w:val="Normln"/>
    <w:link w:val="TSlneksmlouvyChar"/>
    <w:rsid w:val="008B78FF"/>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8B78FF"/>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8B78FF"/>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8B78FF"/>
    <w:rPr>
      <w:rFonts w:ascii="Calibri" w:eastAsia="Calibri" w:hAnsi="Calibri" w:cs="Arial"/>
      <w:sz w:val="20"/>
      <w:szCs w:val="22"/>
    </w:rPr>
  </w:style>
  <w:style w:type="character" w:customStyle="1" w:styleId="Tun">
    <w:name w:val="_Tučně"/>
    <w:basedOn w:val="Standardnpsmoodstavce"/>
    <w:qFormat/>
    <w:rsid w:val="00755FFB"/>
    <w:rPr>
      <w:b/>
    </w:rPr>
  </w:style>
  <w:style w:type="paragraph" w:customStyle="1" w:styleId="Textbezodsazen">
    <w:name w:val="_Text_bez_odsazení"/>
    <w:basedOn w:val="Normln"/>
    <w:link w:val="TextbezodsazenChar"/>
    <w:qFormat/>
    <w:rsid w:val="00755FFB"/>
    <w:pPr>
      <w:spacing w:after="120"/>
      <w:jc w:val="both"/>
    </w:pPr>
    <w:rPr>
      <w:rFonts w:ascii="Verdana" w:hAnsi="Verdana"/>
    </w:rPr>
  </w:style>
  <w:style w:type="character" w:customStyle="1" w:styleId="TextbezodsazenChar">
    <w:name w:val="_Text_bez_odsazení Char"/>
    <w:basedOn w:val="Standardnpsmoodstavce"/>
    <w:link w:val="Textbezodsazen"/>
    <w:rsid w:val="00755FFB"/>
    <w:rPr>
      <w:rFonts w:ascii="Verdana" w:hAnsi="Verdana"/>
    </w:rPr>
  </w:style>
  <w:style w:type="paragraph" w:customStyle="1" w:styleId="TSTextlnkuslovan">
    <w:name w:val="TS Text článku číslovaný"/>
    <w:basedOn w:val="Normln"/>
    <w:rsid w:val="00EA35F6"/>
    <w:pPr>
      <w:tabs>
        <w:tab w:val="num" w:pos="737"/>
      </w:tabs>
      <w:spacing w:after="120" w:line="280" w:lineRule="exact"/>
      <w:ind w:left="737" w:hanging="737"/>
      <w:jc w:val="both"/>
    </w:pPr>
    <w:rPr>
      <w:rFonts w:ascii="Arial" w:eastAsia="Times New Roman" w:hAnsi="Arial" w:cs="Times New Roman"/>
      <w:sz w:val="22"/>
      <w:szCs w:val="24"/>
      <w:lang w:eastAsia="cs-CZ"/>
    </w:rPr>
  </w:style>
  <w:style w:type="character" w:styleId="Sledovanodkaz">
    <w:name w:val="FollowedHyperlink"/>
    <w:basedOn w:val="Standardnpsmoodstavce"/>
    <w:uiPriority w:val="99"/>
    <w:semiHidden/>
    <w:unhideWhenUsed/>
    <w:rsid w:val="00021141"/>
    <w:rPr>
      <w:color w:val="954F72" w:themeColor="followedHyperlink"/>
      <w:u w:val="single"/>
    </w:rPr>
  </w:style>
  <w:style w:type="paragraph" w:customStyle="1" w:styleId="Textbezslovn">
    <w:name w:val="_Text_bez_číslování"/>
    <w:basedOn w:val="Normln"/>
    <w:qFormat/>
    <w:rsid w:val="00FA614B"/>
    <w:pPr>
      <w:spacing w:after="120"/>
      <w:ind w:left="737"/>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A614B"/>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Odvolacdaje">
    <w:name w:val="Odvolací údaje"/>
    <w:rsid w:val="00B30340"/>
    <w:pPr>
      <w:spacing w:after="0" w:line="240" w:lineRule="auto"/>
    </w:pPr>
    <w:rPr>
      <w:rFonts w:ascii="Arial" w:eastAsia="Times New Roman" w:hAnsi="Arial" w:cs="Times New Roman"/>
      <w:sz w:val="14"/>
      <w:szCs w:val="20"/>
    </w:rPr>
  </w:style>
  <w:style w:type="character" w:styleId="Odkaznakoment">
    <w:name w:val="annotation reference"/>
    <w:basedOn w:val="Standardnpsmoodstavce"/>
    <w:uiPriority w:val="99"/>
    <w:semiHidden/>
    <w:unhideWhenUsed/>
    <w:rsid w:val="00432A93"/>
    <w:rPr>
      <w:sz w:val="16"/>
      <w:szCs w:val="16"/>
    </w:rPr>
  </w:style>
  <w:style w:type="paragraph" w:styleId="Textkomente">
    <w:name w:val="annotation text"/>
    <w:basedOn w:val="Normln"/>
    <w:link w:val="TextkomenteChar"/>
    <w:uiPriority w:val="99"/>
    <w:semiHidden/>
    <w:unhideWhenUsed/>
    <w:rsid w:val="00432A93"/>
    <w:pPr>
      <w:spacing w:line="240" w:lineRule="auto"/>
    </w:pPr>
    <w:rPr>
      <w:sz w:val="20"/>
      <w:szCs w:val="20"/>
    </w:rPr>
  </w:style>
  <w:style w:type="character" w:customStyle="1" w:styleId="TextkomenteChar">
    <w:name w:val="Text komentáře Char"/>
    <w:basedOn w:val="Standardnpsmoodstavce"/>
    <w:link w:val="Textkomente"/>
    <w:uiPriority w:val="99"/>
    <w:semiHidden/>
    <w:rsid w:val="00432A93"/>
    <w:rPr>
      <w:sz w:val="20"/>
      <w:szCs w:val="20"/>
    </w:rPr>
  </w:style>
  <w:style w:type="paragraph" w:styleId="Pedmtkomente">
    <w:name w:val="annotation subject"/>
    <w:basedOn w:val="Textkomente"/>
    <w:next w:val="Textkomente"/>
    <w:link w:val="PedmtkomenteChar"/>
    <w:uiPriority w:val="99"/>
    <w:semiHidden/>
    <w:unhideWhenUsed/>
    <w:rsid w:val="00432A93"/>
    <w:rPr>
      <w:b/>
      <w:bCs/>
    </w:rPr>
  </w:style>
  <w:style w:type="character" w:customStyle="1" w:styleId="PedmtkomenteChar">
    <w:name w:val="Předmět komentáře Char"/>
    <w:basedOn w:val="TextkomenteChar"/>
    <w:link w:val="Pedmtkomente"/>
    <w:uiPriority w:val="99"/>
    <w:semiHidden/>
    <w:rsid w:val="00432A93"/>
    <w:rPr>
      <w:b/>
      <w:bCs/>
      <w:sz w:val="20"/>
      <w:szCs w:val="20"/>
    </w:rPr>
  </w:style>
  <w:style w:type="paragraph" w:customStyle="1" w:styleId="TSlneksmlouvy">
    <w:name w:val="TS Článek smlouvy"/>
    <w:basedOn w:val="Normln"/>
    <w:next w:val="Normln"/>
    <w:link w:val="TSlneksmlouvyChar"/>
    <w:rsid w:val="008B78FF"/>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8B78FF"/>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8B78FF"/>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8B78FF"/>
    <w:rPr>
      <w:rFonts w:ascii="Calibri" w:eastAsia="Calibri" w:hAnsi="Calibri" w:cs="Arial"/>
      <w:sz w:val="20"/>
      <w:szCs w:val="22"/>
    </w:rPr>
  </w:style>
  <w:style w:type="character" w:customStyle="1" w:styleId="Tun">
    <w:name w:val="_Tučně"/>
    <w:basedOn w:val="Standardnpsmoodstavce"/>
    <w:qFormat/>
    <w:rsid w:val="00755FFB"/>
    <w:rPr>
      <w:b/>
    </w:rPr>
  </w:style>
  <w:style w:type="paragraph" w:customStyle="1" w:styleId="Textbezodsazen">
    <w:name w:val="_Text_bez_odsazení"/>
    <w:basedOn w:val="Normln"/>
    <w:link w:val="TextbezodsazenChar"/>
    <w:qFormat/>
    <w:rsid w:val="00755FFB"/>
    <w:pPr>
      <w:spacing w:after="120"/>
      <w:jc w:val="both"/>
    </w:pPr>
    <w:rPr>
      <w:rFonts w:ascii="Verdana" w:hAnsi="Verdana"/>
    </w:rPr>
  </w:style>
  <w:style w:type="character" w:customStyle="1" w:styleId="TextbezodsazenChar">
    <w:name w:val="_Text_bez_odsazení Char"/>
    <w:basedOn w:val="Standardnpsmoodstavce"/>
    <w:link w:val="Textbezodsazen"/>
    <w:rsid w:val="00755FFB"/>
    <w:rPr>
      <w:rFonts w:ascii="Verdana" w:hAnsi="Verdana"/>
    </w:rPr>
  </w:style>
  <w:style w:type="paragraph" w:customStyle="1" w:styleId="TSTextlnkuslovan">
    <w:name w:val="TS Text článku číslovaný"/>
    <w:basedOn w:val="Normln"/>
    <w:rsid w:val="00EA35F6"/>
    <w:pPr>
      <w:tabs>
        <w:tab w:val="num" w:pos="737"/>
      </w:tabs>
      <w:spacing w:after="120" w:line="280" w:lineRule="exact"/>
      <w:ind w:left="737" w:hanging="737"/>
      <w:jc w:val="both"/>
    </w:pPr>
    <w:rPr>
      <w:rFonts w:ascii="Arial" w:eastAsia="Times New Roman" w:hAnsi="Arial" w:cs="Times New Roman"/>
      <w:sz w:val="22"/>
      <w:szCs w:val="24"/>
      <w:lang w:eastAsia="cs-CZ"/>
    </w:rPr>
  </w:style>
  <w:style w:type="character" w:styleId="Sledovanodkaz">
    <w:name w:val="FollowedHyperlink"/>
    <w:basedOn w:val="Standardnpsmoodstavce"/>
    <w:uiPriority w:val="99"/>
    <w:semiHidden/>
    <w:unhideWhenUsed/>
    <w:rsid w:val="00021141"/>
    <w:rPr>
      <w:color w:val="954F72" w:themeColor="followedHyperlink"/>
      <w:u w:val="single"/>
    </w:rPr>
  </w:style>
  <w:style w:type="paragraph" w:customStyle="1" w:styleId="Textbezslovn">
    <w:name w:val="_Text_bez_číslování"/>
    <w:basedOn w:val="Normln"/>
    <w:qFormat/>
    <w:rsid w:val="00FA614B"/>
    <w:pPr>
      <w:spacing w:after="120"/>
      <w:ind w:left="73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580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obr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microsoft.com/office/2007/relationships/stylesWithEffects" Target="stylesWithEffects.xml"/><Relationship Id="rId12" Type="http://schemas.openxmlformats.org/officeDocument/2006/relationships/hyperlink" Target="mailto:Dobry@spravazeleznic.cz" TargetMode="External"/><Relationship Id="rId17" Type="http://schemas.openxmlformats.org/officeDocument/2006/relationships/hyperlink" Target="https://www.sfdi.cz/pravidla-metodiky-a-ceniky/metodiky/"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pravazeleznic.cz/o-nas/vnitrni-predpisy-spravy-zeleznic/dokumenty-a-predpisy"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VZ\2019\08_Revitalizace_Old&#345;ichov_Litv&#237;nov\Zad&#225;n&#237;\V&#253;zva_GEO%20podpora_Old&#345;ichov_Litv&#237;nov_.doc.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4D472676-E319-4AD3-AD6A-8BA6992E9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912FCBC-BBE9-46A1-BBAE-D22C1C940DA8}">
  <ds:schemaRefs>
    <ds:schemaRef ds:uri="http://schemas.microsoft.com/sharepoint/v3/fields"/>
    <ds:schemaRef ds:uri="http://schemas.openxmlformats.org/package/2006/metadata/core-properties"/>
    <ds:schemaRef ds:uri="http://purl.org/dc/elements/1.1/"/>
    <ds:schemaRef ds:uri="http://schemas.microsoft.com/office/2006/metadata/properties"/>
    <ds:schemaRef ds:uri="http://schemas.microsoft.com/sharepoint/v3"/>
    <ds:schemaRef ds:uri="http://purl.org/dc/term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80AAB8BB-9892-4955-90A2-5E931AA38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Výzva_GEO podpora_Oldřichov_Litvínov_.doc.dotx</Template>
  <TotalTime>107</TotalTime>
  <Pages>14</Pages>
  <Words>6101</Words>
  <Characters>36000</Characters>
  <Application>Microsoft Office Word</Application>
  <DocSecurity>0</DocSecurity>
  <Lines>300</Lines>
  <Paragraphs>84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42017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Jungová Kateřina</dc:creator>
  <cp:lastModifiedBy>Janoušek Jan, Ing.</cp:lastModifiedBy>
  <cp:revision>28</cp:revision>
  <cp:lastPrinted>2020-10-29T12:37:00Z</cp:lastPrinted>
  <dcterms:created xsi:type="dcterms:W3CDTF">2020-10-21T08:54:00Z</dcterms:created>
  <dcterms:modified xsi:type="dcterms:W3CDTF">2020-10-29T12:38:00Z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